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0B" w:rsidRDefault="00907C0B">
      <w:pPr>
        <w:tabs>
          <w:tab w:val="center" w:pos="4536"/>
          <w:tab w:val="right" w:pos="9072"/>
        </w:tabs>
        <w:spacing w:line="700" w:lineRule="exact"/>
        <w:contextualSpacing/>
        <w:jc w:val="left"/>
        <w:rPr>
          <w:rFonts w:ascii="宋体" w:eastAsia="宋体" w:hAnsi="宋体"/>
          <w:b/>
          <w:bCs/>
          <w:kern w:val="0"/>
          <w:sz w:val="44"/>
        </w:rPr>
      </w:pPr>
    </w:p>
    <w:p w:rsidR="00907C0B" w:rsidRDefault="00105913" w:rsidP="00DA4C5A">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hint="eastAsia"/>
          <w:kern w:val="0"/>
        </w:rPr>
        <w:t>52</w:t>
      </w:r>
      <w:r>
        <w:rPr>
          <w:rFonts w:hint="eastAsia"/>
          <w:kern w:val="0"/>
        </w:rPr>
        <w:t>号</w:t>
      </w:r>
    </w:p>
    <w:p w:rsidR="00907C0B" w:rsidRDefault="00907C0B">
      <w:pPr>
        <w:spacing w:line="640" w:lineRule="exact"/>
        <w:ind w:right="468"/>
        <w:contextualSpacing/>
        <w:jc w:val="left"/>
        <w:rPr>
          <w:rFonts w:ascii="仿宋_GB2312"/>
          <w:kern w:val="0"/>
          <w:sz w:val="44"/>
          <w:szCs w:val="44"/>
        </w:rPr>
      </w:pPr>
    </w:p>
    <w:p w:rsidR="00907C0B" w:rsidRDefault="00105913">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907C0B" w:rsidRDefault="00907C0B" w:rsidP="00DA4C5A">
      <w:pPr>
        <w:spacing w:line="640" w:lineRule="exact"/>
        <w:ind w:left="1727" w:hangingChars="400" w:hanging="1727"/>
        <w:contextualSpacing/>
        <w:rPr>
          <w:rFonts w:ascii="仿宋_GB2312"/>
          <w:sz w:val="44"/>
          <w:szCs w:val="44"/>
        </w:rPr>
      </w:pPr>
    </w:p>
    <w:p w:rsidR="00907C0B" w:rsidRDefault="00105913">
      <w:pPr>
        <w:spacing w:line="540" w:lineRule="exact"/>
        <w:ind w:firstLineChars="200" w:firstLine="624"/>
        <w:rPr>
          <w:rFonts w:ascii="仿宋_GB2312"/>
          <w:szCs w:val="32"/>
        </w:rPr>
      </w:pPr>
      <w:r>
        <w:rPr>
          <w:rFonts w:ascii="仿宋_GB2312" w:hint="eastAsia"/>
          <w:szCs w:val="32"/>
        </w:rPr>
        <w:t>当事人：</w:t>
      </w:r>
      <w:r>
        <w:rPr>
          <w:rFonts w:ascii="仿宋_GB2312" w:hint="eastAsia"/>
          <w:szCs w:val="32"/>
        </w:rPr>
        <w:t>江门市新会区东旺铸造有限公司</w:t>
      </w:r>
    </w:p>
    <w:p w:rsidR="00907C0B" w:rsidRDefault="00105913">
      <w:pPr>
        <w:spacing w:line="540" w:lineRule="exact"/>
        <w:ind w:firstLineChars="200" w:firstLine="624"/>
        <w:rPr>
          <w:rFonts w:ascii="仿宋_GB2312"/>
          <w:szCs w:val="32"/>
        </w:rPr>
      </w:pPr>
      <w:r>
        <w:rPr>
          <w:rFonts w:ascii="仿宋_GB2312" w:hint="eastAsia"/>
          <w:szCs w:val="32"/>
        </w:rPr>
        <w:t>统一社会信用代码</w:t>
      </w:r>
      <w:r>
        <w:rPr>
          <w:rFonts w:ascii="仿宋_GB2312" w:hint="eastAsia"/>
          <w:szCs w:val="32"/>
        </w:rPr>
        <w:t>：</w:t>
      </w:r>
      <w:r>
        <w:rPr>
          <w:rFonts w:eastAsia="宋体" w:hint="eastAsia"/>
          <w:kern w:val="0"/>
        </w:rPr>
        <w:t>91440705MA53168W3U</w:t>
      </w:r>
    </w:p>
    <w:p w:rsidR="00907C0B" w:rsidRDefault="00105913" w:rsidP="00DA4C5A">
      <w:pPr>
        <w:spacing w:line="54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江门市新会区三江镇深吕村北什围</w:t>
      </w:r>
    </w:p>
    <w:p w:rsidR="00907C0B" w:rsidRDefault="00105913" w:rsidP="00DA4C5A">
      <w:pPr>
        <w:spacing w:line="540" w:lineRule="exact"/>
        <w:ind w:leftChars="200" w:left="2183" w:hangingChars="500" w:hanging="1559"/>
        <w:rPr>
          <w:rFonts w:ascii="仿宋_GB2312"/>
          <w:szCs w:val="32"/>
        </w:rPr>
      </w:pPr>
      <w:r>
        <w:rPr>
          <w:rFonts w:ascii="仿宋_GB2312" w:hint="eastAsia"/>
          <w:szCs w:val="32"/>
        </w:rPr>
        <w:t>法定代表人：柳加旺</w:t>
      </w:r>
    </w:p>
    <w:p w:rsidR="00907C0B" w:rsidRDefault="00105913" w:rsidP="00DA4C5A">
      <w:pPr>
        <w:spacing w:beforeLines="50" w:line="560" w:lineRule="exact"/>
        <w:ind w:firstLineChars="200" w:firstLine="624"/>
        <w:rPr>
          <w:rFonts w:ascii="仿宋" w:eastAsia="仿宋" w:hAnsi="仿宋" w:cs="仿宋"/>
          <w:szCs w:val="32"/>
        </w:rPr>
      </w:pPr>
      <w:r>
        <w:rPr>
          <w:rFonts w:ascii="仿宋_GB2312" w:hint="eastAsia"/>
          <w:szCs w:val="32"/>
        </w:rPr>
        <w:t>江门市新会区东旺铸造有限公司</w:t>
      </w:r>
      <w:r>
        <w:rPr>
          <w:rFonts w:ascii="仿宋" w:eastAsia="仿宋" w:hAnsi="仿宋" w:cs="仿宋" w:hint="eastAsia"/>
          <w:szCs w:val="32"/>
        </w:rPr>
        <w:t>环境违法一案，我局经过调查，现已审查终结。</w:t>
      </w:r>
    </w:p>
    <w:p w:rsidR="00907C0B" w:rsidRDefault="00105913" w:rsidP="00DA4C5A">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907C0B" w:rsidRDefault="00105913" w:rsidP="00DA4C5A">
      <w:pPr>
        <w:spacing w:line="560" w:lineRule="exact"/>
        <w:ind w:firstLineChars="198" w:firstLine="617"/>
        <w:rPr>
          <w:rFonts w:ascii="仿宋" w:eastAsia="仿宋" w:hAnsi="仿宋" w:cs="仿宋"/>
          <w:szCs w:val="32"/>
        </w:rPr>
      </w:pPr>
      <w:r>
        <w:rPr>
          <w:rFonts w:hint="eastAsia"/>
          <w:kern w:val="0"/>
        </w:rPr>
        <w:t>2025</w:t>
      </w:r>
      <w:r>
        <w:rPr>
          <w:rFonts w:ascii="仿宋" w:eastAsia="仿宋" w:hAnsi="仿宋" w:cs="仿宋" w:hint="eastAsia"/>
          <w:szCs w:val="32"/>
        </w:rPr>
        <w:t>年</w:t>
      </w:r>
      <w:r>
        <w:rPr>
          <w:rFonts w:hint="eastAsia"/>
          <w:kern w:val="0"/>
        </w:rPr>
        <w:t>9</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江门市新会区东旺铸造有限公司</w:t>
      </w:r>
      <w:r>
        <w:rPr>
          <w:rFonts w:ascii="仿宋" w:eastAsia="仿宋" w:hAnsi="仿宋" w:cs="仿宋" w:hint="eastAsia"/>
          <w:szCs w:val="32"/>
        </w:rPr>
        <w:t>进行的现场检查和调查发现：</w:t>
      </w:r>
    </w:p>
    <w:p w:rsidR="00907C0B" w:rsidRDefault="00105913">
      <w:pPr>
        <w:spacing w:line="540" w:lineRule="exact"/>
        <w:ind w:firstLineChars="200" w:firstLine="624"/>
        <w:rPr>
          <w:rFonts w:ascii="仿宋_GB2312" w:hAnsi="仿宋_GB2312" w:cs="仿宋_GB2312"/>
          <w:szCs w:val="32"/>
        </w:rPr>
      </w:pPr>
      <w:r>
        <w:rPr>
          <w:rFonts w:ascii="仿宋_GB2312" w:hAnsi="仿宋_GB2312" w:cs="仿宋_GB2312" w:hint="eastAsia"/>
          <w:szCs w:val="32"/>
        </w:rPr>
        <w:t>你单位从事的铁铸件生产项目除环评中原使用的生铁、造型砂、泥粉外，还使用了树脂油和固化剂进行制模铸造，生产过程中会产生新的污染物，属于重大变动，应当重新报批建设项目环境影响报告书或环境影响报告表。使用的树脂油和固化剂进行制模铸造属于《建设项目环境影响评价分类管理名录</w:t>
      </w:r>
      <w:r>
        <w:rPr>
          <w:rFonts w:eastAsia="宋体" w:hint="eastAsia"/>
          <w:kern w:val="0"/>
        </w:rPr>
        <w:t>（</w:t>
      </w:r>
      <w:r>
        <w:rPr>
          <w:rFonts w:eastAsia="宋体" w:hint="eastAsia"/>
          <w:kern w:val="0"/>
        </w:rPr>
        <w:t>2021</w:t>
      </w:r>
      <w:r>
        <w:rPr>
          <w:rFonts w:ascii="仿宋_GB2312" w:hAnsi="仿宋_GB2312" w:cs="仿宋_GB2312" w:hint="eastAsia"/>
          <w:szCs w:val="32"/>
        </w:rPr>
        <w:t>年版）》第三十类金属制品业第</w:t>
      </w:r>
      <w:r>
        <w:rPr>
          <w:rFonts w:eastAsia="宋体" w:hint="eastAsia"/>
          <w:kern w:val="0"/>
        </w:rPr>
        <w:t>33</w:t>
      </w:r>
      <w:r>
        <w:rPr>
          <w:rFonts w:ascii="仿宋_GB2312" w:hAnsi="仿宋_GB2312" w:cs="仿宋_GB2312" w:hint="eastAsia"/>
          <w:szCs w:val="32"/>
        </w:rPr>
        <w:t>项铸造及其他金属制品制造</w:t>
      </w:r>
      <w:r>
        <w:rPr>
          <w:rFonts w:eastAsia="宋体" w:hint="eastAsia"/>
          <w:kern w:val="0"/>
        </w:rPr>
        <w:t>339</w:t>
      </w:r>
      <w:r>
        <w:rPr>
          <w:rFonts w:ascii="仿宋_GB2312" w:hAnsi="仿宋_GB2312" w:cs="仿宋_GB2312" w:hint="eastAsia"/>
          <w:szCs w:val="32"/>
        </w:rPr>
        <w:t>中的其他（仅分割、焊接、组装的除外），应编制环境影响报告表。你单</w:t>
      </w:r>
      <w:r>
        <w:rPr>
          <w:rFonts w:ascii="仿宋_GB2312" w:hAnsi="仿宋_GB2312" w:cs="仿宋_GB2312" w:hint="eastAsia"/>
          <w:szCs w:val="32"/>
        </w:rPr>
        <w:lastRenderedPageBreak/>
        <w:t>位存在需要配套建设的环境保护设施未经验收，建设项目已投入生产的违法行为。</w:t>
      </w:r>
    </w:p>
    <w:p w:rsidR="00907C0B" w:rsidRDefault="00105913">
      <w:pPr>
        <w:spacing w:line="540" w:lineRule="exact"/>
        <w:ind w:firstLineChars="200" w:firstLine="624"/>
        <w:rPr>
          <w:szCs w:val="32"/>
        </w:rPr>
      </w:pPr>
      <w:r>
        <w:rPr>
          <w:rFonts w:ascii="仿宋_GB2312" w:hint="eastAsia"/>
          <w:szCs w:val="32"/>
        </w:rPr>
        <w:t>以上事实，有当事人签名确认的《江门市生态环境局调查询问笔录》《江门市生态环境局现场检查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w:t>
      </w:r>
      <w:r>
        <w:rPr>
          <w:rFonts w:ascii="仿宋_GB2312" w:hint="eastAsia"/>
          <w:szCs w:val="32"/>
        </w:rPr>
        <w:t>，《</w:t>
      </w:r>
      <w:r>
        <w:rPr>
          <w:rFonts w:ascii="仿宋_GB2312" w:hint="eastAsia"/>
          <w:szCs w:val="32"/>
        </w:rPr>
        <w:t>关于江门市新会区三江镇宝盛铸造厂五金铸件生产项目环境影响报告表的批复</w:t>
      </w:r>
      <w:r>
        <w:rPr>
          <w:rFonts w:ascii="仿宋_GB2312" w:hint="eastAsia"/>
          <w:szCs w:val="32"/>
        </w:rPr>
        <w:t>》（新环</w:t>
      </w:r>
      <w:r>
        <w:rPr>
          <w:rFonts w:ascii="仿宋_GB2312" w:hint="eastAsia"/>
          <w:szCs w:val="32"/>
        </w:rPr>
        <w:t>建</w:t>
      </w:r>
      <w:r>
        <w:rPr>
          <w:rFonts w:ascii="仿宋_GB2312" w:hint="eastAsia"/>
          <w:szCs w:val="32"/>
        </w:rPr>
        <w:t>〔</w:t>
      </w:r>
      <w:r>
        <w:rPr>
          <w:rFonts w:eastAsia="宋体" w:hint="eastAsia"/>
          <w:kern w:val="0"/>
        </w:rPr>
        <w:t>20</w:t>
      </w:r>
      <w:r>
        <w:rPr>
          <w:rFonts w:eastAsia="宋体" w:hint="eastAsia"/>
          <w:kern w:val="0"/>
        </w:rPr>
        <w:t>16</w:t>
      </w:r>
      <w:r>
        <w:rPr>
          <w:rFonts w:ascii="仿宋_GB2312" w:hint="eastAsia"/>
          <w:szCs w:val="32"/>
        </w:rPr>
        <w:t>〕</w:t>
      </w:r>
      <w:r>
        <w:rPr>
          <w:rFonts w:eastAsia="宋体" w:hint="eastAsia"/>
          <w:kern w:val="0"/>
        </w:rPr>
        <w:t>50</w:t>
      </w:r>
      <w:r>
        <w:rPr>
          <w:rFonts w:ascii="仿宋_GB2312" w:hint="eastAsia"/>
          <w:szCs w:val="32"/>
        </w:rPr>
        <w:t>号）《</w:t>
      </w:r>
      <w:r>
        <w:rPr>
          <w:rFonts w:ascii="仿宋_GB2312" w:hint="eastAsia"/>
          <w:szCs w:val="32"/>
        </w:rPr>
        <w:t>关于江门市新会区三江镇宝盛铸造厂五金铸件生产项目噪声和固体废物竣工环保验收意见的函</w:t>
      </w:r>
      <w:r>
        <w:rPr>
          <w:rFonts w:ascii="仿宋_GB2312" w:hint="eastAsia"/>
          <w:szCs w:val="32"/>
        </w:rPr>
        <w:t>》（新环</w:t>
      </w:r>
      <w:r>
        <w:rPr>
          <w:rFonts w:ascii="仿宋_GB2312" w:hint="eastAsia"/>
          <w:szCs w:val="32"/>
        </w:rPr>
        <w:t>验</w:t>
      </w:r>
      <w:r>
        <w:rPr>
          <w:rFonts w:ascii="仿宋_GB2312" w:hint="eastAsia"/>
          <w:szCs w:val="32"/>
        </w:rPr>
        <w:t>〔</w:t>
      </w:r>
      <w:r>
        <w:rPr>
          <w:rFonts w:eastAsia="宋体" w:hint="eastAsia"/>
          <w:kern w:val="0"/>
        </w:rPr>
        <w:t>20</w:t>
      </w:r>
      <w:r>
        <w:rPr>
          <w:rFonts w:eastAsia="宋体" w:hint="eastAsia"/>
          <w:kern w:val="0"/>
        </w:rPr>
        <w:t>18</w:t>
      </w:r>
      <w:r>
        <w:rPr>
          <w:rFonts w:ascii="仿宋_GB2312" w:hint="eastAsia"/>
          <w:szCs w:val="32"/>
        </w:rPr>
        <w:t>〕</w:t>
      </w:r>
      <w:r>
        <w:rPr>
          <w:rFonts w:eastAsia="宋体" w:hint="eastAsia"/>
          <w:kern w:val="0"/>
        </w:rPr>
        <w:t>57</w:t>
      </w:r>
      <w:r>
        <w:rPr>
          <w:rFonts w:ascii="仿宋_GB2312" w:hint="eastAsia"/>
          <w:szCs w:val="32"/>
        </w:rPr>
        <w:t>号）《</w:t>
      </w:r>
      <w:r>
        <w:rPr>
          <w:rFonts w:ascii="仿宋_GB2312" w:hint="eastAsia"/>
          <w:szCs w:val="32"/>
        </w:rPr>
        <w:t>建设项目环境影响报告表</w:t>
      </w:r>
      <w:r>
        <w:rPr>
          <w:rFonts w:ascii="仿宋_GB2312" w:hint="eastAsia"/>
          <w:szCs w:val="32"/>
        </w:rPr>
        <w:t>》（</w:t>
      </w:r>
      <w:r>
        <w:rPr>
          <w:rFonts w:ascii="仿宋_GB2312" w:hint="eastAsia"/>
          <w:szCs w:val="32"/>
        </w:rPr>
        <w:t>报告表编号：</w:t>
      </w:r>
      <w:r>
        <w:rPr>
          <w:rFonts w:eastAsia="宋体" w:hint="eastAsia"/>
          <w:kern w:val="0"/>
        </w:rPr>
        <w:t>G027</w:t>
      </w:r>
      <w:r>
        <w:rPr>
          <w:rFonts w:ascii="仿宋_GB2312" w:hint="eastAsia"/>
          <w:szCs w:val="32"/>
        </w:rPr>
        <w:t>新环</w:t>
      </w:r>
      <w:r>
        <w:rPr>
          <w:rFonts w:ascii="仿宋_GB2312" w:hint="eastAsia"/>
          <w:szCs w:val="32"/>
        </w:rPr>
        <w:t>评</w:t>
      </w:r>
      <w:r>
        <w:rPr>
          <w:rFonts w:ascii="仿宋_GB2312" w:hint="eastAsia"/>
          <w:szCs w:val="32"/>
        </w:rPr>
        <w:t>〔</w:t>
      </w:r>
      <w:r>
        <w:rPr>
          <w:rFonts w:eastAsia="宋体" w:hint="eastAsia"/>
          <w:kern w:val="0"/>
        </w:rPr>
        <w:t>20</w:t>
      </w:r>
      <w:r>
        <w:rPr>
          <w:rFonts w:eastAsia="宋体" w:hint="eastAsia"/>
          <w:kern w:val="0"/>
        </w:rPr>
        <w:t>16</w:t>
      </w:r>
      <w:r>
        <w:rPr>
          <w:rFonts w:ascii="仿宋_GB2312" w:hint="eastAsia"/>
          <w:szCs w:val="32"/>
        </w:rPr>
        <w:t>〕），</w:t>
      </w:r>
      <w:r>
        <w:rPr>
          <w:rFonts w:ascii="仿宋_GB2312" w:hint="eastAsia"/>
          <w:szCs w:val="32"/>
        </w:rPr>
        <w:t>你单位提供的</w:t>
      </w:r>
      <w:r>
        <w:rPr>
          <w:rFonts w:ascii="仿宋_GB2312" w:hint="eastAsia"/>
          <w:szCs w:val="32"/>
        </w:rPr>
        <w:t>《</w:t>
      </w:r>
      <w:r>
        <w:rPr>
          <w:rFonts w:ascii="仿宋_GB2312" w:hint="eastAsia"/>
          <w:szCs w:val="32"/>
        </w:rPr>
        <w:t>租赁合同</w:t>
      </w:r>
      <w:r>
        <w:rPr>
          <w:rFonts w:ascii="仿宋_GB2312" w:hint="eastAsia"/>
          <w:szCs w:val="32"/>
        </w:rPr>
        <w:t>》</w:t>
      </w:r>
      <w:r>
        <w:rPr>
          <w:rFonts w:ascii="仿宋_GB2312" w:hint="eastAsia"/>
          <w:szCs w:val="32"/>
        </w:rPr>
        <w:t>和</w:t>
      </w:r>
      <w:r>
        <w:rPr>
          <w:rFonts w:ascii="仿宋_GB2312" w:hint="eastAsia"/>
          <w:szCs w:val="32"/>
        </w:rPr>
        <w:t>我局执法人员现场拍摄的照片</w:t>
      </w:r>
      <w:r>
        <w:rPr>
          <w:rFonts w:ascii="仿宋_GB2312" w:hint="eastAsia"/>
          <w:szCs w:val="32"/>
        </w:rPr>
        <w:t>和视频</w:t>
      </w:r>
      <w:r>
        <w:rPr>
          <w:rFonts w:ascii="仿宋_GB2312" w:hint="eastAsia"/>
          <w:szCs w:val="32"/>
        </w:rPr>
        <w:t>等证据为证。</w:t>
      </w:r>
    </w:p>
    <w:p w:rsidR="00907C0B" w:rsidRDefault="00105913">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《建设项目环境保护管理条例》</w:t>
      </w:r>
      <w:r>
        <w:rPr>
          <w:rFonts w:ascii="仿宋_GB2312" w:hint="eastAsia"/>
        </w:rPr>
        <w:t>第十五条和</w:t>
      </w:r>
      <w:r>
        <w:rPr>
          <w:rFonts w:ascii="仿宋_GB2312" w:hint="eastAsia"/>
        </w:rPr>
        <w:t>第十九条第一款</w:t>
      </w:r>
      <w:r>
        <w:rPr>
          <w:rFonts w:ascii="仿宋" w:eastAsia="仿宋" w:hAnsi="仿宋" w:cs="仿宋" w:hint="eastAsia"/>
          <w:szCs w:val="32"/>
        </w:rPr>
        <w:t>的规定，依法应当予以处罚。</w:t>
      </w:r>
    </w:p>
    <w:p w:rsidR="00907C0B" w:rsidRDefault="00105913">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hint="eastAsia"/>
          <w:kern w:val="0"/>
        </w:rPr>
        <w:t>2025</w:t>
      </w:r>
      <w:r>
        <w:rPr>
          <w:rFonts w:ascii="仿宋" w:eastAsia="仿宋" w:hAnsi="仿宋" w:cs="仿宋" w:hint="eastAsia"/>
          <w:szCs w:val="32"/>
        </w:rPr>
        <w:t>年</w:t>
      </w:r>
      <w:r>
        <w:rPr>
          <w:rFonts w:hint="eastAsia"/>
          <w:kern w:val="0"/>
        </w:rPr>
        <w:t>11</w:t>
      </w:r>
      <w:r>
        <w:rPr>
          <w:rFonts w:ascii="仿宋" w:eastAsia="仿宋" w:hAnsi="仿宋" w:cs="仿宋" w:hint="eastAsia"/>
          <w:szCs w:val="32"/>
        </w:rPr>
        <w:t>月</w:t>
      </w:r>
      <w:r>
        <w:rPr>
          <w:rFonts w:hint="eastAsia"/>
          <w:kern w:val="0"/>
        </w:rPr>
        <w:t>6</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rsidR="00907C0B" w:rsidRDefault="00105913">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hint="eastAsia"/>
          <w:kern w:val="0"/>
        </w:rPr>
        <w:t>2025</w:t>
      </w:r>
      <w:r>
        <w:rPr>
          <w:rFonts w:ascii="仿宋" w:eastAsia="仿宋" w:hAnsi="仿宋" w:cs="仿宋" w:hint="eastAsia"/>
          <w:szCs w:val="32"/>
        </w:rPr>
        <w:t>年</w:t>
      </w:r>
      <w:r>
        <w:rPr>
          <w:rFonts w:hint="eastAsia"/>
          <w:kern w:val="0"/>
        </w:rPr>
        <w:t>11</w:t>
      </w:r>
      <w:r>
        <w:rPr>
          <w:rFonts w:ascii="仿宋" w:eastAsia="仿宋" w:hAnsi="仿宋" w:cs="仿宋" w:hint="eastAsia"/>
          <w:szCs w:val="32"/>
        </w:rPr>
        <w:t>月</w:t>
      </w:r>
      <w:r>
        <w:rPr>
          <w:rFonts w:hint="eastAsia"/>
          <w:kern w:val="0"/>
        </w:rPr>
        <w:t>4</w:t>
      </w:r>
      <w:r>
        <w:rPr>
          <w:rFonts w:ascii="仿宋" w:eastAsia="仿宋" w:hAnsi="仿宋" w:cs="仿宋" w:hint="eastAsia"/>
          <w:szCs w:val="32"/>
        </w:rPr>
        <w:t>日《行政处罚听证告知书》（江新环罚听告〔</w:t>
      </w:r>
      <w:r>
        <w:rPr>
          <w:rFonts w:hint="eastAsia"/>
          <w:kern w:val="0"/>
        </w:rPr>
        <w:t>2025</w:t>
      </w:r>
      <w:r>
        <w:rPr>
          <w:rFonts w:ascii="仿宋" w:eastAsia="仿宋" w:hAnsi="仿宋" w:cs="仿宋" w:hint="eastAsia"/>
          <w:szCs w:val="32"/>
        </w:rPr>
        <w:t>〕</w:t>
      </w:r>
      <w:r>
        <w:rPr>
          <w:rFonts w:hint="eastAsia"/>
          <w:kern w:val="0"/>
        </w:rPr>
        <w:t>52</w:t>
      </w:r>
      <w:r>
        <w:rPr>
          <w:rFonts w:ascii="仿宋" w:eastAsia="仿宋" w:hAnsi="仿宋" w:cs="仿宋" w:hint="eastAsia"/>
          <w:szCs w:val="32"/>
        </w:rPr>
        <w:t>号）及</w:t>
      </w:r>
      <w:r>
        <w:rPr>
          <w:rFonts w:hint="eastAsia"/>
          <w:kern w:val="0"/>
        </w:rPr>
        <w:t>2025</w:t>
      </w:r>
      <w:r>
        <w:rPr>
          <w:rFonts w:ascii="仿宋" w:eastAsia="仿宋" w:hAnsi="仿宋" w:cs="仿宋" w:hint="eastAsia"/>
          <w:szCs w:val="32"/>
        </w:rPr>
        <w:t>年</w:t>
      </w:r>
      <w:r>
        <w:rPr>
          <w:rFonts w:hint="eastAsia"/>
          <w:kern w:val="0"/>
        </w:rPr>
        <w:t>11</w:t>
      </w:r>
      <w:r>
        <w:rPr>
          <w:rFonts w:ascii="仿宋" w:eastAsia="仿宋" w:hAnsi="仿宋" w:cs="仿宋" w:hint="eastAsia"/>
          <w:szCs w:val="32"/>
        </w:rPr>
        <w:t>月</w:t>
      </w:r>
      <w:r>
        <w:rPr>
          <w:rFonts w:hint="eastAsia"/>
          <w:kern w:val="0"/>
        </w:rPr>
        <w:t>6</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_GB2312" w:hint="eastAsia"/>
          <w:szCs w:val="32"/>
        </w:rPr>
        <w:t>江门市新会区东旺铸造有限公司生态环境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江门市新会区东旺铸造有限公司及法定代表人</w:t>
      </w:r>
      <w:r>
        <w:rPr>
          <w:rFonts w:ascii="仿宋_GB2312" w:hint="eastAsia"/>
          <w:szCs w:val="32"/>
        </w:rPr>
        <w:t>/</w:t>
      </w:r>
      <w:r>
        <w:rPr>
          <w:rFonts w:ascii="仿宋_GB2312" w:hint="eastAsia"/>
          <w:szCs w:val="32"/>
        </w:rPr>
        <w:lastRenderedPageBreak/>
        <w:t>主管人员柳加旺生态环境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hint="eastAsia"/>
          <w:kern w:val="0"/>
        </w:rPr>
        <w:t>2025</w:t>
      </w:r>
      <w:r>
        <w:rPr>
          <w:rFonts w:ascii="仿宋" w:eastAsia="仿宋" w:hAnsi="仿宋" w:cs="仿宋" w:hint="eastAsia"/>
          <w:szCs w:val="32"/>
        </w:rPr>
        <w:t>年</w:t>
      </w:r>
      <w:r>
        <w:rPr>
          <w:rFonts w:hint="eastAsia"/>
          <w:kern w:val="0"/>
        </w:rPr>
        <w:t>11</w:t>
      </w:r>
      <w:r>
        <w:rPr>
          <w:rFonts w:ascii="仿宋" w:eastAsia="仿宋" w:hAnsi="仿宋" w:cs="仿宋" w:hint="eastAsia"/>
          <w:szCs w:val="32"/>
        </w:rPr>
        <w:t>月</w:t>
      </w:r>
      <w:r>
        <w:rPr>
          <w:rFonts w:hint="eastAsia"/>
          <w:kern w:val="0"/>
        </w:rPr>
        <w:t>26</w:t>
      </w:r>
      <w:r>
        <w:rPr>
          <w:rFonts w:ascii="仿宋" w:eastAsia="仿宋" w:hAnsi="仿宋" w:cs="仿宋" w:hint="eastAsia"/>
          <w:szCs w:val="32"/>
        </w:rPr>
        <w:t>日</w:t>
      </w:r>
      <w:r>
        <w:rPr>
          <w:rFonts w:hint="eastAsia"/>
          <w:kern w:val="0"/>
        </w:rPr>
        <w:t>A03</w:t>
      </w:r>
      <w:r>
        <w:rPr>
          <w:rFonts w:ascii="仿宋" w:eastAsia="仿宋" w:hAnsi="仿宋" w:cs="仿宋" w:hint="eastAsia"/>
          <w:szCs w:val="32"/>
        </w:rPr>
        <w:t>版</w:t>
      </w:r>
      <w:r>
        <w:rPr>
          <w:rFonts w:ascii="仿宋" w:eastAsia="仿宋" w:hAnsi="仿宋" w:cs="仿宋" w:hint="eastAsia"/>
          <w:szCs w:val="32"/>
        </w:rPr>
        <w:t>及我局现场复查材料等为证。</w:t>
      </w:r>
    </w:p>
    <w:p w:rsidR="00907C0B" w:rsidRDefault="00105913" w:rsidP="00DA4C5A">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907C0B" w:rsidRDefault="00105913">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建设项目环境保护管理条例》第二十三条第一款规定，违反本条例规定，需要配套建设的环境保护设施未建成、未经验收或者验收不合格，建设项目即投入生产或者使用，或者在环境保护设施验</w:t>
      </w:r>
      <w:r>
        <w:rPr>
          <w:rFonts w:ascii="仿宋_GB2312" w:hint="eastAsia"/>
        </w:rPr>
        <w:t>收中弄虚作假的，由县级以上环境保护行政主管部门责令限期改正，处</w:t>
      </w:r>
      <w:r>
        <w:rPr>
          <w:rFonts w:hint="eastAsia"/>
          <w:kern w:val="0"/>
        </w:rPr>
        <w:t>20</w:t>
      </w:r>
      <w:r>
        <w:rPr>
          <w:rFonts w:ascii="仿宋_GB2312" w:hint="eastAsia"/>
        </w:rPr>
        <w:t>万元以上</w:t>
      </w:r>
      <w:r>
        <w:rPr>
          <w:rFonts w:hint="eastAsia"/>
          <w:kern w:val="0"/>
        </w:rPr>
        <w:t>100</w:t>
      </w:r>
      <w:r>
        <w:rPr>
          <w:rFonts w:ascii="仿宋_GB2312" w:hint="eastAsia"/>
        </w:rPr>
        <w:t>万元以下的罚款；逾期不改正的，处</w:t>
      </w:r>
      <w:r>
        <w:rPr>
          <w:rFonts w:hint="eastAsia"/>
          <w:kern w:val="0"/>
        </w:rPr>
        <w:t>100</w:t>
      </w:r>
      <w:r>
        <w:rPr>
          <w:rFonts w:ascii="仿宋_GB2312" w:hint="eastAsia"/>
        </w:rPr>
        <w:t>万元以上</w:t>
      </w:r>
      <w:r>
        <w:rPr>
          <w:rFonts w:hint="eastAsia"/>
          <w:kern w:val="0"/>
        </w:rPr>
        <w:t>200</w:t>
      </w:r>
      <w:r>
        <w:rPr>
          <w:rFonts w:ascii="仿宋_GB2312" w:hint="eastAsia"/>
        </w:rPr>
        <w:t>万元以下的罚款；对直接负责的主管人员和其他责任人员，处</w:t>
      </w:r>
      <w:r>
        <w:rPr>
          <w:rFonts w:hint="eastAsia"/>
          <w:kern w:val="0"/>
        </w:rPr>
        <w:t>5</w:t>
      </w:r>
      <w:r>
        <w:rPr>
          <w:rFonts w:ascii="仿宋_GB2312" w:hint="eastAsia"/>
        </w:rPr>
        <w:t>万元以上</w:t>
      </w:r>
      <w:r>
        <w:rPr>
          <w:rFonts w:hint="eastAsia"/>
          <w:kern w:val="0"/>
        </w:rPr>
        <w:t>20</w:t>
      </w:r>
      <w:r>
        <w:rPr>
          <w:rFonts w:hint="eastAsia"/>
          <w:kern w:val="0"/>
        </w:rPr>
        <w:t>万元以下的罚款；造成重大环境污染或者生态破坏的，责令</w:t>
      </w:r>
      <w:r>
        <w:rPr>
          <w:rFonts w:ascii="仿宋_GB2312" w:hint="eastAsia"/>
        </w:rPr>
        <w:t>停止生产或者使用，或者报经有批准权的人民政府批准，责令关闭</w:t>
      </w:r>
      <w:r>
        <w:rPr>
          <w:rFonts w:ascii="仿宋" w:eastAsia="仿宋" w:hAnsi="仿宋" w:cs="仿宋" w:hint="eastAsia"/>
          <w:szCs w:val="32"/>
        </w:rPr>
        <w:t>。</w:t>
      </w:r>
    </w:p>
    <w:p w:rsidR="00907C0B" w:rsidRDefault="00105913" w:rsidP="00DA4C5A">
      <w:pPr>
        <w:spacing w:line="56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hint="eastAsia"/>
          <w:kern w:val="0"/>
        </w:rPr>
        <w:t>1</w:t>
      </w:r>
      <w:r>
        <w:rPr>
          <w:rFonts w:ascii="仿宋" w:eastAsia="仿宋" w:hAnsi="仿宋" w:cs="仿宋" w:hint="eastAsia"/>
          <w:b/>
          <w:szCs w:val="32"/>
        </w:rPr>
        <w:t>《广东省生态环境违法行为行政处罚罚款金额裁量表》</w:t>
      </w:r>
      <w:r>
        <w:rPr>
          <w:rFonts w:hint="eastAsia"/>
          <w:kern w:val="0"/>
        </w:rPr>
        <w:t>1.8</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hint="eastAsia"/>
          <w:kern w:val="0"/>
        </w:rPr>
        <w:t>20</w:t>
      </w:r>
      <w:r>
        <w:rPr>
          <w:rFonts w:ascii="仿宋" w:eastAsia="仿宋" w:hAnsi="仿宋" w:cs="仿宋" w:hint="eastAsia"/>
          <w:b/>
          <w:szCs w:val="32"/>
        </w:rPr>
        <w:t>万元（大写：</w:t>
      </w:r>
      <w:r>
        <w:rPr>
          <w:rFonts w:ascii="仿宋" w:eastAsia="仿宋" w:hAnsi="仿宋" w:cs="仿宋" w:hint="eastAsia"/>
          <w:b/>
          <w:szCs w:val="32"/>
        </w:rPr>
        <w:t>贰拾万元</w:t>
      </w:r>
      <w:r>
        <w:rPr>
          <w:rFonts w:ascii="仿宋" w:eastAsia="仿宋" w:hAnsi="仿宋" w:cs="仿宋" w:hint="eastAsia"/>
          <w:b/>
          <w:szCs w:val="32"/>
        </w:rPr>
        <w:t>）。</w:t>
      </w:r>
    </w:p>
    <w:p w:rsidR="00907C0B" w:rsidRDefault="00105913">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w:t>
      </w:r>
      <w:r>
        <w:rPr>
          <w:rFonts w:ascii="仿宋" w:eastAsia="仿宋" w:hAnsi="仿宋" w:cs="仿宋" w:hint="eastAsia"/>
          <w:kern w:val="2"/>
          <w:sz w:val="32"/>
          <w:szCs w:val="32"/>
        </w:rPr>
        <w:lastRenderedPageBreak/>
        <w:t>市生态环境局新会分局地址：江门市新会区会城镇东门路</w:t>
      </w:r>
      <w:r>
        <w:rPr>
          <w:rFonts w:hint="eastAsia"/>
          <w:sz w:val="32"/>
        </w:rPr>
        <w:t>11</w:t>
      </w:r>
      <w:r>
        <w:rPr>
          <w:rFonts w:ascii="仿宋" w:eastAsia="仿宋" w:hAnsi="仿宋" w:cs="仿宋" w:hint="eastAsia"/>
          <w:kern w:val="2"/>
          <w:sz w:val="32"/>
          <w:szCs w:val="32"/>
        </w:rPr>
        <w:t>号；联系电话：</w:t>
      </w:r>
      <w:r>
        <w:rPr>
          <w:rFonts w:hint="eastAsia"/>
          <w:sz w:val="32"/>
        </w:rPr>
        <w:t>0750-6109081</w:t>
      </w:r>
      <w:r>
        <w:rPr>
          <w:rFonts w:ascii="仿宋" w:eastAsia="仿宋" w:hAnsi="仿宋" w:cs="仿宋" w:hint="eastAsia"/>
          <w:kern w:val="2"/>
          <w:sz w:val="32"/>
          <w:szCs w:val="32"/>
        </w:rPr>
        <w:t>）</w:t>
      </w:r>
    </w:p>
    <w:p w:rsidR="00907C0B" w:rsidRDefault="00105913">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w:t>
      </w:r>
      <w:r>
        <w:rPr>
          <w:rFonts w:ascii="仿宋" w:eastAsia="仿宋" w:hAnsi="仿宋" w:cs="仿宋" w:hint="eastAsia"/>
          <w:sz w:val="32"/>
          <w:szCs w:val="32"/>
        </w:rPr>
        <w:t>一款第一项和《中华人民共和国行政强制法》第四十五条规定，</w:t>
      </w:r>
      <w:r>
        <w:rPr>
          <w:rFonts w:ascii="仿宋" w:eastAsia="仿宋" w:hAnsi="仿宋" w:cs="仿宋" w:hint="eastAsia"/>
          <w:kern w:val="2"/>
          <w:sz w:val="32"/>
          <w:szCs w:val="32"/>
        </w:rPr>
        <w:t>将每日按罚款数额的</w:t>
      </w:r>
      <w:r>
        <w:rPr>
          <w:rFonts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rsidR="00907C0B" w:rsidRDefault="00105913" w:rsidP="00DA4C5A">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907C0B" w:rsidRDefault="0010591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907C0B" w:rsidRDefault="0010591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907C0B" w:rsidRDefault="00105913">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w:t>
      </w:r>
      <w:bookmarkStart w:id="0" w:name="_GoBack"/>
      <w:bookmarkEnd w:id="0"/>
      <w:r>
        <w:rPr>
          <w:rFonts w:ascii="仿宋" w:eastAsia="仿宋" w:hAnsi="仿宋" w:cs="仿宋" w:hint="eastAsia"/>
          <w:kern w:val="0"/>
          <w:szCs w:val="32"/>
        </w:rPr>
        <w:t>政强制法》第五十三条、《中华人民共和国行政诉讼法》第九十七条等有关规定申请人民法院强制执行。</w:t>
      </w:r>
    </w:p>
    <w:p w:rsidR="00907C0B" w:rsidRDefault="00907C0B">
      <w:pPr>
        <w:spacing w:line="560" w:lineRule="exact"/>
        <w:rPr>
          <w:rFonts w:ascii="仿宋" w:eastAsia="仿宋" w:hAnsi="仿宋" w:cs="仿宋"/>
          <w:kern w:val="0"/>
          <w:szCs w:val="32"/>
        </w:rPr>
      </w:pPr>
    </w:p>
    <w:p w:rsidR="00907C0B" w:rsidRDefault="00907C0B">
      <w:pPr>
        <w:spacing w:line="560" w:lineRule="exact"/>
        <w:rPr>
          <w:rFonts w:ascii="仿宋" w:eastAsia="仿宋" w:hAnsi="仿宋" w:cs="仿宋"/>
          <w:kern w:val="0"/>
          <w:szCs w:val="32"/>
        </w:rPr>
      </w:pPr>
    </w:p>
    <w:p w:rsidR="00907C0B" w:rsidRDefault="00105913">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907C0B" w:rsidRDefault="00105913">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hint="eastAsia"/>
          <w:kern w:val="0"/>
        </w:rPr>
        <w:t>2025</w:t>
      </w:r>
      <w:r>
        <w:rPr>
          <w:rFonts w:ascii="仿宋" w:eastAsia="仿宋" w:hAnsi="仿宋" w:cs="仿宋" w:hint="eastAsia"/>
          <w:kern w:val="0"/>
          <w:szCs w:val="32"/>
        </w:rPr>
        <w:t>年</w:t>
      </w:r>
      <w:r>
        <w:rPr>
          <w:rFonts w:hint="eastAsia"/>
          <w:kern w:val="0"/>
        </w:rPr>
        <w:t>12</w:t>
      </w:r>
      <w:r>
        <w:rPr>
          <w:rFonts w:ascii="仿宋" w:eastAsia="仿宋" w:hAnsi="仿宋" w:cs="仿宋" w:hint="eastAsia"/>
          <w:kern w:val="0"/>
          <w:szCs w:val="32"/>
        </w:rPr>
        <w:t>月</w:t>
      </w:r>
      <w:r>
        <w:rPr>
          <w:rFonts w:hint="eastAsia"/>
          <w:kern w:val="0"/>
        </w:rPr>
        <w:t>1</w:t>
      </w:r>
      <w:r>
        <w:rPr>
          <w:rFonts w:ascii="仿宋" w:eastAsia="仿宋" w:hAnsi="仿宋" w:cs="仿宋" w:hint="eastAsia"/>
          <w:kern w:val="0"/>
          <w:szCs w:val="32"/>
        </w:rPr>
        <w:t>日</w:t>
      </w:r>
      <w:r>
        <w:rPr>
          <w:rFonts w:ascii="仿宋" w:eastAsia="仿宋" w:hAnsi="仿宋" w:cs="仿宋" w:hint="eastAsia"/>
          <w:kern w:val="0"/>
          <w:szCs w:val="32"/>
        </w:rPr>
        <w:t xml:space="preserve"> </w:t>
      </w:r>
    </w:p>
    <w:p w:rsidR="00907C0B" w:rsidRDefault="00105913">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三江镇</w:t>
      </w:r>
      <w:r>
        <w:rPr>
          <w:rFonts w:ascii="仿宋" w:eastAsia="仿宋" w:hAnsi="仿宋" w:cs="仿宋" w:hint="eastAsia"/>
          <w:kern w:val="0"/>
          <w:szCs w:val="32"/>
        </w:rPr>
        <w:t>生态环境保护办公室。</w:t>
      </w:r>
    </w:p>
    <w:sectPr w:rsidR="00907C0B" w:rsidSect="00907C0B">
      <w:headerReference w:type="default" r:id="rId6"/>
      <w:footerReference w:type="even" r:id="rId7"/>
      <w:footerReference w:type="default" r:id="rId8"/>
      <w:headerReference w:type="first" r:id="rId9"/>
      <w:footerReference w:type="first" r:id="rId10"/>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913" w:rsidRDefault="00105913" w:rsidP="00907C0B">
      <w:r>
        <w:separator/>
      </w:r>
    </w:p>
  </w:endnote>
  <w:endnote w:type="continuationSeparator" w:id="0">
    <w:p w:rsidR="00105913" w:rsidRDefault="00105913" w:rsidP="00907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0B" w:rsidRDefault="00105913">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907C0B">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907C0B">
      <w:rPr>
        <w:rStyle w:val="a8"/>
        <w:rFonts w:asciiTheme="minorEastAsia" w:eastAsiaTheme="minorEastAsia" w:hAnsiTheme="minorEastAsia"/>
        <w:sz w:val="28"/>
        <w:szCs w:val="28"/>
      </w:rPr>
      <w:fldChar w:fldCharType="separate"/>
    </w:r>
    <w:r w:rsidR="00DA4C5A">
      <w:rPr>
        <w:rStyle w:val="a8"/>
        <w:rFonts w:asciiTheme="minorEastAsia" w:eastAsiaTheme="minorEastAsia" w:hAnsiTheme="minorEastAsia"/>
        <w:noProof/>
        <w:sz w:val="28"/>
        <w:szCs w:val="28"/>
      </w:rPr>
      <w:t>2</w:t>
    </w:r>
    <w:r w:rsidR="00907C0B">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907C0B" w:rsidRDefault="00907C0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0B" w:rsidRDefault="00105913">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907C0B">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907C0B">
      <w:rPr>
        <w:rStyle w:val="a8"/>
        <w:rFonts w:asciiTheme="minorEastAsia" w:eastAsiaTheme="minorEastAsia" w:hAnsiTheme="minorEastAsia"/>
        <w:sz w:val="28"/>
        <w:szCs w:val="28"/>
      </w:rPr>
      <w:fldChar w:fldCharType="separate"/>
    </w:r>
    <w:r w:rsidR="00DA4C5A">
      <w:rPr>
        <w:rStyle w:val="a8"/>
        <w:rFonts w:asciiTheme="minorEastAsia" w:eastAsiaTheme="minorEastAsia" w:hAnsiTheme="minorEastAsia"/>
        <w:noProof/>
        <w:sz w:val="28"/>
        <w:szCs w:val="28"/>
      </w:rPr>
      <w:t>3</w:t>
    </w:r>
    <w:r w:rsidR="00907C0B">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907C0B" w:rsidRDefault="00907C0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0B" w:rsidRDefault="00105913">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913" w:rsidRDefault="00105913" w:rsidP="00907C0B">
      <w:r>
        <w:separator/>
      </w:r>
    </w:p>
  </w:footnote>
  <w:footnote w:type="continuationSeparator" w:id="0">
    <w:p w:rsidR="00105913" w:rsidRDefault="00105913" w:rsidP="00907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0B" w:rsidRDefault="00907C0B">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0B" w:rsidRDefault="00907C0B">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5913"/>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07C0B"/>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4C5A"/>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0277D8"/>
    <w:rsid w:val="02B17662"/>
    <w:rsid w:val="03020908"/>
    <w:rsid w:val="03FE7EAB"/>
    <w:rsid w:val="04155F10"/>
    <w:rsid w:val="04237B2C"/>
    <w:rsid w:val="045D7A44"/>
    <w:rsid w:val="047333D2"/>
    <w:rsid w:val="04983D5F"/>
    <w:rsid w:val="04B9598A"/>
    <w:rsid w:val="04F76DD4"/>
    <w:rsid w:val="051B0039"/>
    <w:rsid w:val="063E0A32"/>
    <w:rsid w:val="06A56CC2"/>
    <w:rsid w:val="07395EC4"/>
    <w:rsid w:val="08E03AB3"/>
    <w:rsid w:val="097B6C43"/>
    <w:rsid w:val="0A2C6E3E"/>
    <w:rsid w:val="0A5C7E2B"/>
    <w:rsid w:val="0C4743AB"/>
    <w:rsid w:val="0D026C5D"/>
    <w:rsid w:val="0D305CD2"/>
    <w:rsid w:val="0D604782"/>
    <w:rsid w:val="0EE411DE"/>
    <w:rsid w:val="0F380715"/>
    <w:rsid w:val="105769DE"/>
    <w:rsid w:val="10B34097"/>
    <w:rsid w:val="10E36028"/>
    <w:rsid w:val="10FB79A3"/>
    <w:rsid w:val="11D66A2C"/>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1A67DA"/>
    <w:rsid w:val="28CB2D97"/>
    <w:rsid w:val="29F6324E"/>
    <w:rsid w:val="2B0378E1"/>
    <w:rsid w:val="2C1E043E"/>
    <w:rsid w:val="2CD77C60"/>
    <w:rsid w:val="2DA42B43"/>
    <w:rsid w:val="2DB23175"/>
    <w:rsid w:val="2DF906E3"/>
    <w:rsid w:val="2E0C4F1C"/>
    <w:rsid w:val="2E442D9C"/>
    <w:rsid w:val="2E901CF3"/>
    <w:rsid w:val="2F7D2D5E"/>
    <w:rsid w:val="2FBC75FE"/>
    <w:rsid w:val="30624308"/>
    <w:rsid w:val="30FF50DE"/>
    <w:rsid w:val="310274C8"/>
    <w:rsid w:val="318F6C0A"/>
    <w:rsid w:val="32257A5E"/>
    <w:rsid w:val="32D37D7A"/>
    <w:rsid w:val="34390A78"/>
    <w:rsid w:val="367C411E"/>
    <w:rsid w:val="37056953"/>
    <w:rsid w:val="379D08B2"/>
    <w:rsid w:val="37AD077D"/>
    <w:rsid w:val="37F46E66"/>
    <w:rsid w:val="385E093C"/>
    <w:rsid w:val="386F51D4"/>
    <w:rsid w:val="38964FE5"/>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8825F81"/>
    <w:rsid w:val="48C621C4"/>
    <w:rsid w:val="49BA6F32"/>
    <w:rsid w:val="49C4596D"/>
    <w:rsid w:val="49CF19C3"/>
    <w:rsid w:val="49E862B8"/>
    <w:rsid w:val="4AA77651"/>
    <w:rsid w:val="4B696B71"/>
    <w:rsid w:val="4BC66ACD"/>
    <w:rsid w:val="4CD57BEF"/>
    <w:rsid w:val="4CD6689C"/>
    <w:rsid w:val="4CFE2E04"/>
    <w:rsid w:val="4E4A08ED"/>
    <w:rsid w:val="4ECB5D61"/>
    <w:rsid w:val="4F6B0761"/>
    <w:rsid w:val="50A447B5"/>
    <w:rsid w:val="51EB5190"/>
    <w:rsid w:val="531A485A"/>
    <w:rsid w:val="537F46B4"/>
    <w:rsid w:val="548F7932"/>
    <w:rsid w:val="54B21A79"/>
    <w:rsid w:val="562C577E"/>
    <w:rsid w:val="562C712C"/>
    <w:rsid w:val="56494CBE"/>
    <w:rsid w:val="56E51C9D"/>
    <w:rsid w:val="570322C8"/>
    <w:rsid w:val="58CA2088"/>
    <w:rsid w:val="59172546"/>
    <w:rsid w:val="59325AB3"/>
    <w:rsid w:val="5AAD3E10"/>
    <w:rsid w:val="5CE00765"/>
    <w:rsid w:val="5DE27D97"/>
    <w:rsid w:val="5ED53B93"/>
    <w:rsid w:val="5EEB1905"/>
    <w:rsid w:val="602D574A"/>
    <w:rsid w:val="60F47F7A"/>
    <w:rsid w:val="611B4D6D"/>
    <w:rsid w:val="6251055B"/>
    <w:rsid w:val="62BB6394"/>
    <w:rsid w:val="636F2DC9"/>
    <w:rsid w:val="63C93BBB"/>
    <w:rsid w:val="64102723"/>
    <w:rsid w:val="64DA6310"/>
    <w:rsid w:val="65D07217"/>
    <w:rsid w:val="662C3C3B"/>
    <w:rsid w:val="69B1292E"/>
    <w:rsid w:val="6AB0475B"/>
    <w:rsid w:val="6B380CE6"/>
    <w:rsid w:val="6BD36413"/>
    <w:rsid w:val="6BE73944"/>
    <w:rsid w:val="6CAC4EE0"/>
    <w:rsid w:val="6CF7043C"/>
    <w:rsid w:val="6D391EE1"/>
    <w:rsid w:val="6E755258"/>
    <w:rsid w:val="6EAE2EC2"/>
    <w:rsid w:val="709046C4"/>
    <w:rsid w:val="70F548F9"/>
    <w:rsid w:val="70FB34BD"/>
    <w:rsid w:val="710F5414"/>
    <w:rsid w:val="72161FAF"/>
    <w:rsid w:val="728B7648"/>
    <w:rsid w:val="728C4FED"/>
    <w:rsid w:val="730C565B"/>
    <w:rsid w:val="73B228EE"/>
    <w:rsid w:val="75F23E97"/>
    <w:rsid w:val="76EE55AC"/>
    <w:rsid w:val="7722562D"/>
    <w:rsid w:val="779E1C22"/>
    <w:rsid w:val="77BB75AF"/>
    <w:rsid w:val="77F907C3"/>
    <w:rsid w:val="78EB04B8"/>
    <w:rsid w:val="79BC1E8F"/>
    <w:rsid w:val="79EB071C"/>
    <w:rsid w:val="79F44681"/>
    <w:rsid w:val="7AF65FE7"/>
    <w:rsid w:val="7B7452F6"/>
    <w:rsid w:val="7D730CDE"/>
    <w:rsid w:val="7E753125"/>
    <w:rsid w:val="7EEC3F42"/>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07C0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907C0B"/>
    <w:pPr>
      <w:ind w:firstLine="780"/>
    </w:pPr>
    <w:rPr>
      <w:kern w:val="0"/>
      <w:sz w:val="24"/>
    </w:rPr>
  </w:style>
  <w:style w:type="paragraph" w:styleId="a4">
    <w:name w:val="Date"/>
    <w:basedOn w:val="a"/>
    <w:next w:val="a"/>
    <w:link w:val="Char0"/>
    <w:autoRedefine/>
    <w:uiPriority w:val="99"/>
    <w:semiHidden/>
    <w:unhideWhenUsed/>
    <w:qFormat/>
    <w:rsid w:val="00907C0B"/>
    <w:pPr>
      <w:ind w:leftChars="2500" w:left="100"/>
    </w:pPr>
  </w:style>
  <w:style w:type="paragraph" w:styleId="a5">
    <w:name w:val="Balloon Text"/>
    <w:basedOn w:val="a"/>
    <w:link w:val="Char1"/>
    <w:autoRedefine/>
    <w:uiPriority w:val="99"/>
    <w:semiHidden/>
    <w:qFormat/>
    <w:rsid w:val="00907C0B"/>
    <w:rPr>
      <w:kern w:val="0"/>
      <w:sz w:val="18"/>
      <w:szCs w:val="18"/>
    </w:rPr>
  </w:style>
  <w:style w:type="paragraph" w:styleId="a6">
    <w:name w:val="footer"/>
    <w:basedOn w:val="a"/>
    <w:link w:val="Char2"/>
    <w:autoRedefine/>
    <w:uiPriority w:val="99"/>
    <w:qFormat/>
    <w:rsid w:val="00907C0B"/>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907C0B"/>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907C0B"/>
    <w:rPr>
      <w:rFonts w:cs="Times New Roman"/>
    </w:rPr>
  </w:style>
  <w:style w:type="character" w:customStyle="1" w:styleId="Char">
    <w:name w:val="正文文本缩进 Char"/>
    <w:link w:val="a3"/>
    <w:autoRedefine/>
    <w:uiPriority w:val="99"/>
    <w:qFormat/>
    <w:locked/>
    <w:rsid w:val="00907C0B"/>
    <w:rPr>
      <w:rFonts w:ascii="Times New Roman" w:eastAsia="仿宋_GB2312" w:hAnsi="Times New Roman"/>
      <w:sz w:val="24"/>
    </w:rPr>
  </w:style>
  <w:style w:type="character" w:customStyle="1" w:styleId="Char2">
    <w:name w:val="页脚 Char"/>
    <w:link w:val="a6"/>
    <w:autoRedefine/>
    <w:uiPriority w:val="99"/>
    <w:qFormat/>
    <w:locked/>
    <w:rsid w:val="00907C0B"/>
    <w:rPr>
      <w:rFonts w:ascii="Times New Roman" w:eastAsia="仿宋_GB2312" w:hAnsi="Times New Roman"/>
      <w:sz w:val="18"/>
    </w:rPr>
  </w:style>
  <w:style w:type="character" w:customStyle="1" w:styleId="Char3">
    <w:name w:val="页眉 Char"/>
    <w:link w:val="a7"/>
    <w:autoRedefine/>
    <w:uiPriority w:val="99"/>
    <w:qFormat/>
    <w:locked/>
    <w:rsid w:val="00907C0B"/>
    <w:rPr>
      <w:rFonts w:ascii="Times New Roman" w:eastAsia="仿宋_GB2312" w:hAnsi="Times New Roman"/>
      <w:sz w:val="18"/>
    </w:rPr>
  </w:style>
  <w:style w:type="character" w:customStyle="1" w:styleId="Char1">
    <w:name w:val="批注框文本 Char"/>
    <w:link w:val="a5"/>
    <w:autoRedefine/>
    <w:uiPriority w:val="99"/>
    <w:semiHidden/>
    <w:qFormat/>
    <w:locked/>
    <w:rsid w:val="00907C0B"/>
    <w:rPr>
      <w:rFonts w:ascii="Times New Roman" w:eastAsia="仿宋_GB2312" w:hAnsi="Times New Roman"/>
      <w:sz w:val="18"/>
    </w:rPr>
  </w:style>
  <w:style w:type="character" w:customStyle="1" w:styleId="Char0">
    <w:name w:val="日期 Char"/>
    <w:basedOn w:val="a0"/>
    <w:link w:val="a4"/>
    <w:autoRedefine/>
    <w:uiPriority w:val="99"/>
    <w:semiHidden/>
    <w:qFormat/>
    <w:rsid w:val="00907C0B"/>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1799</Characters>
  <Application>Microsoft Office Word</Application>
  <DocSecurity>0</DocSecurity>
  <Lines>14</Lines>
  <Paragraphs>4</Paragraphs>
  <ScaleCrop>false</ScaleCrop>
  <Company>Sky123.Org</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2023-09-11T09:26:00Z</cp:lastPrinted>
  <dcterms:created xsi:type="dcterms:W3CDTF">2025-12-08T06:54:00Z</dcterms:created>
  <dcterms:modified xsi:type="dcterms:W3CDTF">2025-12-08T06:54:00Z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9C388BDE1D224F1581A70F258FE2C453_13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