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931" w:rsidRDefault="00E10931">
      <w:pPr>
        <w:tabs>
          <w:tab w:val="center" w:pos="4536"/>
          <w:tab w:val="right" w:pos="9072"/>
        </w:tabs>
        <w:spacing w:line="700" w:lineRule="exact"/>
        <w:contextualSpacing/>
        <w:jc w:val="left"/>
        <w:rPr>
          <w:rFonts w:ascii="宋体" w:eastAsia="宋体" w:hAnsi="宋体"/>
          <w:b/>
          <w:bCs/>
          <w:kern w:val="0"/>
          <w:sz w:val="44"/>
        </w:rPr>
      </w:pPr>
    </w:p>
    <w:p w:rsidR="00E10931" w:rsidRDefault="00AC3917" w:rsidP="003F7F97">
      <w:pPr>
        <w:spacing w:afterLines="50" w:line="700" w:lineRule="exact"/>
        <w:contextualSpacing/>
        <w:jc w:val="right"/>
        <w:rPr>
          <w:kern w:val="0"/>
        </w:rPr>
      </w:pPr>
      <w:r>
        <w:rPr>
          <w:rFonts w:hint="eastAsia"/>
          <w:kern w:val="0"/>
        </w:rPr>
        <w:t>江新环罚〔</w:t>
      </w:r>
      <w:r>
        <w:rPr>
          <w:rFonts w:eastAsia="宋体"/>
          <w:kern w:val="0"/>
        </w:rPr>
        <w:t>20</w:t>
      </w:r>
      <w:r>
        <w:rPr>
          <w:rFonts w:eastAsia="宋体" w:hint="eastAsia"/>
          <w:kern w:val="0"/>
        </w:rPr>
        <w:t>2</w:t>
      </w:r>
      <w:r>
        <w:rPr>
          <w:rFonts w:eastAsia="宋体" w:hint="eastAsia"/>
          <w:kern w:val="0"/>
        </w:rPr>
        <w:t>5</w:t>
      </w:r>
      <w:r>
        <w:rPr>
          <w:rFonts w:hint="eastAsia"/>
          <w:kern w:val="0"/>
        </w:rPr>
        <w:t>〕</w:t>
      </w:r>
      <w:r>
        <w:rPr>
          <w:rFonts w:hint="eastAsia"/>
          <w:kern w:val="0"/>
        </w:rPr>
        <w:t>28</w:t>
      </w:r>
      <w:r>
        <w:rPr>
          <w:rFonts w:hint="eastAsia"/>
          <w:kern w:val="0"/>
        </w:rPr>
        <w:t>号</w:t>
      </w:r>
    </w:p>
    <w:p w:rsidR="00E10931" w:rsidRDefault="00E10931">
      <w:pPr>
        <w:spacing w:line="640" w:lineRule="exact"/>
        <w:ind w:right="468"/>
        <w:contextualSpacing/>
        <w:jc w:val="left"/>
        <w:rPr>
          <w:rFonts w:ascii="仿宋_GB2312"/>
          <w:kern w:val="0"/>
          <w:sz w:val="44"/>
          <w:szCs w:val="44"/>
        </w:rPr>
      </w:pPr>
    </w:p>
    <w:p w:rsidR="00E10931" w:rsidRDefault="00AC3917">
      <w:pPr>
        <w:tabs>
          <w:tab w:val="center" w:pos="4536"/>
          <w:tab w:val="right" w:pos="9072"/>
        </w:tabs>
        <w:spacing w:line="640" w:lineRule="exact"/>
        <w:contextualSpacing/>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行政处罚决定书</w:t>
      </w:r>
    </w:p>
    <w:p w:rsidR="00E10931" w:rsidRDefault="00E10931" w:rsidP="003F7F97">
      <w:pPr>
        <w:spacing w:line="640" w:lineRule="exact"/>
        <w:ind w:left="1727" w:hangingChars="400" w:hanging="1727"/>
        <w:contextualSpacing/>
        <w:rPr>
          <w:rFonts w:ascii="仿宋_GB2312"/>
          <w:sz w:val="44"/>
          <w:szCs w:val="44"/>
        </w:rPr>
      </w:pPr>
    </w:p>
    <w:p w:rsidR="00E10931" w:rsidRDefault="00AC3917" w:rsidP="003F7F97">
      <w:pPr>
        <w:spacing w:line="540" w:lineRule="exact"/>
        <w:ind w:leftChars="200" w:left="1076" w:hangingChars="145" w:hanging="452"/>
        <w:rPr>
          <w:rFonts w:ascii="仿宋_GB2312"/>
          <w:szCs w:val="32"/>
        </w:rPr>
      </w:pPr>
      <w:r>
        <w:rPr>
          <w:rFonts w:ascii="仿宋_GB2312" w:hint="eastAsia"/>
          <w:szCs w:val="32"/>
        </w:rPr>
        <w:t>当事人：</w:t>
      </w:r>
      <w:r>
        <w:rPr>
          <w:rFonts w:ascii="仿宋_GB2312" w:hint="eastAsia"/>
          <w:szCs w:val="32"/>
        </w:rPr>
        <w:t>江门市新会区华蒂富陶粒建材有限公司</w:t>
      </w:r>
    </w:p>
    <w:p w:rsidR="00E10931" w:rsidRDefault="00AC3917" w:rsidP="003F7F97">
      <w:pPr>
        <w:spacing w:line="540" w:lineRule="exact"/>
        <w:ind w:leftChars="200" w:left="1076" w:hangingChars="145" w:hanging="452"/>
        <w:rPr>
          <w:rFonts w:ascii="仿宋_GB2312"/>
          <w:szCs w:val="32"/>
        </w:rPr>
      </w:pPr>
      <w:r>
        <w:rPr>
          <w:rFonts w:ascii="仿宋_GB2312" w:hint="eastAsia"/>
          <w:szCs w:val="32"/>
        </w:rPr>
        <w:t>统一社会信用代码：</w:t>
      </w:r>
      <w:r>
        <w:rPr>
          <w:rFonts w:ascii="仿宋_GB2312" w:hint="eastAsia"/>
          <w:szCs w:val="32"/>
        </w:rPr>
        <w:t>91440705324823062G</w:t>
      </w:r>
    </w:p>
    <w:p w:rsidR="00E10931" w:rsidRDefault="00AC3917" w:rsidP="003F7F97">
      <w:pPr>
        <w:spacing w:line="540" w:lineRule="exact"/>
        <w:ind w:leftChars="200" w:left="2008" w:hangingChars="444" w:hanging="1384"/>
        <w:rPr>
          <w:rFonts w:ascii="仿宋_GB2312"/>
          <w:szCs w:val="32"/>
        </w:rPr>
      </w:pPr>
      <w:r>
        <w:rPr>
          <w:rFonts w:ascii="仿宋_GB2312" w:hint="eastAsia"/>
          <w:szCs w:val="32"/>
        </w:rPr>
        <w:t>经营场所：</w:t>
      </w:r>
      <w:r>
        <w:rPr>
          <w:rFonts w:ascii="仿宋_GB2312" w:hint="eastAsia"/>
          <w:szCs w:val="32"/>
        </w:rPr>
        <w:t>江门市新会区睦洲镇东向村白石山边（土名）</w:t>
      </w:r>
    </w:p>
    <w:p w:rsidR="00E10931" w:rsidRDefault="00AC3917" w:rsidP="003F7F97">
      <w:pPr>
        <w:spacing w:line="540" w:lineRule="exact"/>
        <w:ind w:leftChars="200" w:left="1076" w:hangingChars="145" w:hanging="452"/>
        <w:rPr>
          <w:rFonts w:ascii="仿宋" w:eastAsia="仿宋" w:hAnsi="仿宋" w:cs="仿宋"/>
          <w:szCs w:val="32"/>
        </w:rPr>
      </w:pPr>
      <w:r>
        <w:rPr>
          <w:rFonts w:ascii="仿宋_GB2312" w:hint="eastAsia"/>
          <w:szCs w:val="32"/>
        </w:rPr>
        <w:t>法定代表人</w:t>
      </w:r>
      <w:r>
        <w:rPr>
          <w:rFonts w:ascii="仿宋_GB2312" w:hint="eastAsia"/>
          <w:szCs w:val="32"/>
        </w:rPr>
        <w:t>：</w:t>
      </w:r>
      <w:r>
        <w:rPr>
          <w:rFonts w:ascii="仿宋_GB2312" w:hint="eastAsia"/>
          <w:szCs w:val="32"/>
        </w:rPr>
        <w:t>欧彩琼</w:t>
      </w:r>
    </w:p>
    <w:p w:rsidR="00E10931" w:rsidRDefault="00AC3917" w:rsidP="003F7F97">
      <w:pPr>
        <w:spacing w:beforeLines="50" w:line="560" w:lineRule="exact"/>
        <w:ind w:firstLineChars="200" w:firstLine="624"/>
        <w:rPr>
          <w:rFonts w:ascii="仿宋" w:eastAsia="仿宋" w:hAnsi="仿宋" w:cs="仿宋"/>
          <w:szCs w:val="32"/>
        </w:rPr>
      </w:pPr>
      <w:r>
        <w:rPr>
          <w:rFonts w:ascii="仿宋_GB2312" w:hint="eastAsia"/>
          <w:szCs w:val="32"/>
        </w:rPr>
        <w:t>江门市新会区</w:t>
      </w:r>
      <w:r>
        <w:rPr>
          <w:rFonts w:ascii="仿宋_GB2312" w:hint="eastAsia"/>
          <w:szCs w:val="32"/>
        </w:rPr>
        <w:t>华蒂富陶粒建材有限公司</w:t>
      </w:r>
      <w:r>
        <w:rPr>
          <w:rFonts w:ascii="仿宋" w:eastAsia="仿宋" w:hAnsi="仿宋" w:cs="仿宋" w:hint="eastAsia"/>
          <w:szCs w:val="32"/>
        </w:rPr>
        <w:t>环境违法一案，我局经过调查，现已审查终结。</w:t>
      </w:r>
    </w:p>
    <w:p w:rsidR="00E10931" w:rsidRDefault="00AC3917" w:rsidP="003F7F97">
      <w:pPr>
        <w:spacing w:beforeLines="50"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t>一、环境违法事实和证据</w:t>
      </w:r>
    </w:p>
    <w:p w:rsidR="00E10931" w:rsidRDefault="00AC3917" w:rsidP="003F7F97">
      <w:pPr>
        <w:spacing w:line="560" w:lineRule="exact"/>
        <w:ind w:firstLineChars="198" w:firstLine="617"/>
        <w:rPr>
          <w:rFonts w:ascii="仿宋" w:eastAsia="仿宋" w:hAnsi="仿宋" w:cs="仿宋"/>
          <w:szCs w:val="32"/>
        </w:rPr>
      </w:pP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hint="eastAsia"/>
          <w:szCs w:val="32"/>
        </w:rPr>
        <w:t>3</w:t>
      </w:r>
      <w:r>
        <w:rPr>
          <w:rFonts w:ascii="仿宋" w:eastAsia="仿宋" w:hAnsi="仿宋" w:cs="仿宋" w:hint="eastAsia"/>
          <w:szCs w:val="32"/>
        </w:rPr>
        <w:t>月</w:t>
      </w:r>
      <w:r>
        <w:rPr>
          <w:rFonts w:ascii="仿宋" w:eastAsia="仿宋" w:hAnsi="仿宋" w:cs="仿宋" w:hint="eastAsia"/>
          <w:szCs w:val="32"/>
        </w:rPr>
        <w:t>，我局执法人员对</w:t>
      </w:r>
      <w:r>
        <w:rPr>
          <w:rFonts w:ascii="仿宋_GB2312" w:hint="eastAsia"/>
          <w:szCs w:val="32"/>
        </w:rPr>
        <w:t>江门市新会区</w:t>
      </w:r>
      <w:r>
        <w:rPr>
          <w:rFonts w:ascii="仿宋_GB2312" w:hint="eastAsia"/>
          <w:szCs w:val="32"/>
        </w:rPr>
        <w:t>华蒂富陶粒建材有限公司</w:t>
      </w:r>
      <w:r>
        <w:rPr>
          <w:rFonts w:ascii="仿宋" w:eastAsia="仿宋" w:hAnsi="仿宋" w:cs="仿宋" w:hint="eastAsia"/>
          <w:szCs w:val="32"/>
        </w:rPr>
        <w:t>进行的现场检查和调查发现：</w:t>
      </w:r>
    </w:p>
    <w:p w:rsidR="00E10931" w:rsidRDefault="00AC3917" w:rsidP="003F7F97">
      <w:pPr>
        <w:spacing w:line="540" w:lineRule="exact"/>
        <w:ind w:firstLineChars="198" w:firstLine="617"/>
        <w:rPr>
          <w:rFonts w:ascii="仿宋" w:eastAsia="仿宋" w:hAnsi="仿宋" w:cs="仿宋"/>
          <w:szCs w:val="32"/>
        </w:rPr>
      </w:pPr>
      <w:r>
        <w:rPr>
          <w:rFonts w:ascii="仿宋_GB2312" w:hint="eastAsia"/>
          <w:szCs w:val="32"/>
        </w:rPr>
        <w:t>经采样监测，</w:t>
      </w:r>
      <w:r>
        <w:rPr>
          <w:rFonts w:ascii="仿宋_GB2312" w:hint="eastAsia"/>
          <w:szCs w:val="32"/>
        </w:rPr>
        <w:t>你</w:t>
      </w:r>
      <w:r>
        <w:rPr>
          <w:rFonts w:ascii="仿宋_GB2312" w:hint="eastAsia"/>
          <w:szCs w:val="32"/>
        </w:rPr>
        <w:t>单位</w:t>
      </w:r>
      <w:r>
        <w:rPr>
          <w:rFonts w:ascii="仿宋_GB2312" w:hint="eastAsia"/>
          <w:szCs w:val="32"/>
        </w:rPr>
        <w:t>雨水渠的</w:t>
      </w:r>
      <w:r>
        <w:rPr>
          <w:rFonts w:ascii="仿宋_GB2312" w:hint="eastAsia"/>
          <w:szCs w:val="32"/>
        </w:rPr>
        <w:t>pH</w:t>
      </w:r>
      <w:r>
        <w:rPr>
          <w:rFonts w:ascii="仿宋_GB2312" w:hint="eastAsia"/>
          <w:szCs w:val="32"/>
        </w:rPr>
        <w:t>值、氨氮、悬浮物污染因子</w:t>
      </w:r>
      <w:r>
        <w:rPr>
          <w:rFonts w:ascii="仿宋_GB2312" w:hint="eastAsia"/>
          <w:szCs w:val="32"/>
        </w:rPr>
        <w:t>浓度</w:t>
      </w:r>
      <w:r>
        <w:rPr>
          <w:rFonts w:ascii="仿宋_GB2312" w:hint="eastAsia"/>
          <w:szCs w:val="32"/>
        </w:rPr>
        <w:t>均</w:t>
      </w:r>
      <w:r>
        <w:rPr>
          <w:rFonts w:ascii="仿宋_GB2312" w:hint="eastAsia"/>
          <w:szCs w:val="32"/>
        </w:rPr>
        <w:t>超出广东省《水污染物排放限值》（</w:t>
      </w:r>
      <w:r>
        <w:rPr>
          <w:rFonts w:ascii="仿宋_GB2312" w:hint="eastAsia"/>
          <w:szCs w:val="32"/>
        </w:rPr>
        <w:t>DB44/26-2001</w:t>
      </w:r>
      <w:r>
        <w:rPr>
          <w:rFonts w:ascii="仿宋_GB2312" w:hint="eastAsia"/>
          <w:szCs w:val="32"/>
        </w:rPr>
        <w:t>）的相关限值要求，其</w:t>
      </w:r>
      <w:r>
        <w:rPr>
          <w:rFonts w:ascii="仿宋_GB2312" w:hint="eastAsia"/>
          <w:szCs w:val="32"/>
        </w:rPr>
        <w:t>中</w:t>
      </w:r>
      <w:r>
        <w:rPr>
          <w:rFonts w:ascii="仿宋_GB2312" w:hint="eastAsia"/>
          <w:szCs w:val="32"/>
        </w:rPr>
        <w:t>pH</w:t>
      </w:r>
      <w:r>
        <w:rPr>
          <w:rFonts w:ascii="仿宋_GB2312" w:hint="eastAsia"/>
          <w:szCs w:val="32"/>
        </w:rPr>
        <w:t>值为</w:t>
      </w:r>
      <w:r>
        <w:rPr>
          <w:rFonts w:ascii="仿宋_GB2312" w:hint="eastAsia"/>
          <w:szCs w:val="32"/>
        </w:rPr>
        <w:t>4.9</w:t>
      </w:r>
      <w:r>
        <w:rPr>
          <w:rFonts w:ascii="仿宋_GB2312" w:hint="eastAsia"/>
          <w:szCs w:val="32"/>
        </w:rPr>
        <w:t>；氨氮浓度为</w:t>
      </w:r>
      <w:r>
        <w:rPr>
          <w:rFonts w:ascii="仿宋_GB2312" w:hint="eastAsia"/>
          <w:szCs w:val="32"/>
        </w:rPr>
        <w:t>24.2</w:t>
      </w:r>
      <w:r>
        <w:rPr>
          <w:rFonts w:ascii="仿宋_GB2312" w:hint="eastAsia"/>
          <w:szCs w:val="32"/>
        </w:rPr>
        <w:t>mg/L</w:t>
      </w:r>
      <w:r>
        <w:rPr>
          <w:rFonts w:ascii="仿宋_GB2312" w:hint="eastAsia"/>
          <w:szCs w:val="32"/>
        </w:rPr>
        <w:t>，</w:t>
      </w:r>
      <w:r>
        <w:rPr>
          <w:rFonts w:ascii="仿宋_GB2312" w:hint="eastAsia"/>
          <w:szCs w:val="32"/>
        </w:rPr>
        <w:t>超标</w:t>
      </w:r>
      <w:r>
        <w:rPr>
          <w:rFonts w:ascii="仿宋_GB2312" w:hint="eastAsia"/>
          <w:szCs w:val="32"/>
        </w:rPr>
        <w:t>1.42</w:t>
      </w:r>
      <w:r>
        <w:rPr>
          <w:rFonts w:ascii="仿宋_GB2312" w:hint="eastAsia"/>
          <w:szCs w:val="32"/>
        </w:rPr>
        <w:t>倍；悬浮物浓度为</w:t>
      </w:r>
      <w:r>
        <w:rPr>
          <w:rFonts w:ascii="仿宋_GB2312" w:hint="eastAsia"/>
          <w:szCs w:val="32"/>
        </w:rPr>
        <w:t>178</w:t>
      </w:r>
      <w:r>
        <w:rPr>
          <w:rFonts w:ascii="仿宋_GB2312" w:hint="eastAsia"/>
          <w:szCs w:val="32"/>
        </w:rPr>
        <w:t>mg/L</w:t>
      </w:r>
      <w:r>
        <w:rPr>
          <w:rFonts w:ascii="仿宋_GB2312" w:hint="eastAsia"/>
          <w:szCs w:val="32"/>
        </w:rPr>
        <w:t>，</w:t>
      </w:r>
      <w:r>
        <w:rPr>
          <w:rFonts w:ascii="仿宋_GB2312" w:hint="eastAsia"/>
          <w:szCs w:val="32"/>
        </w:rPr>
        <w:t>超标</w:t>
      </w:r>
      <w:r>
        <w:rPr>
          <w:rFonts w:ascii="仿宋_GB2312" w:hint="eastAsia"/>
          <w:szCs w:val="32"/>
        </w:rPr>
        <w:t>1.97</w:t>
      </w:r>
      <w:r>
        <w:rPr>
          <w:rFonts w:ascii="仿宋_GB2312" w:hint="eastAsia"/>
          <w:szCs w:val="32"/>
        </w:rPr>
        <w:t>倍</w:t>
      </w:r>
      <w:r>
        <w:rPr>
          <w:rFonts w:ascii="仿宋_GB2312" w:hint="eastAsia"/>
          <w:szCs w:val="32"/>
        </w:rPr>
        <w:t>。</w:t>
      </w:r>
    </w:p>
    <w:p w:rsidR="00E10931" w:rsidRDefault="00AC3917">
      <w:pPr>
        <w:spacing w:line="540" w:lineRule="exact"/>
        <w:ind w:firstLineChars="200" w:firstLine="624"/>
        <w:rPr>
          <w:szCs w:val="32"/>
        </w:rPr>
      </w:pPr>
      <w:r>
        <w:rPr>
          <w:rFonts w:ascii="仿宋_GB2312" w:hint="eastAsia"/>
          <w:szCs w:val="32"/>
        </w:rPr>
        <w:t>以上事实，有当事人签名确认的《江门市生态环境局现场检查</w:t>
      </w:r>
      <w:r>
        <w:rPr>
          <w:rFonts w:ascii="仿宋_GB2312" w:hint="eastAsia"/>
          <w:szCs w:val="32"/>
        </w:rPr>
        <w:t>（</w:t>
      </w:r>
      <w:r>
        <w:rPr>
          <w:rFonts w:ascii="仿宋_GB2312" w:hint="eastAsia"/>
          <w:szCs w:val="32"/>
        </w:rPr>
        <w:t>勘察</w:t>
      </w:r>
      <w:r>
        <w:rPr>
          <w:rFonts w:ascii="仿宋_GB2312" w:hint="eastAsia"/>
          <w:szCs w:val="32"/>
        </w:rPr>
        <w:t>）</w:t>
      </w:r>
      <w:r>
        <w:rPr>
          <w:rFonts w:ascii="仿宋_GB2312" w:hint="eastAsia"/>
          <w:szCs w:val="32"/>
        </w:rPr>
        <w:t>记</w:t>
      </w:r>
      <w:r>
        <w:rPr>
          <w:rFonts w:ascii="仿宋_GB2312" w:hint="eastAsia"/>
          <w:szCs w:val="32"/>
        </w:rPr>
        <w:t>录》、《江门市生态环境局调查询问笔录》</w:t>
      </w:r>
      <w:r>
        <w:rPr>
          <w:rFonts w:ascii="仿宋_GB2312" w:hint="eastAsia"/>
          <w:color w:val="000000"/>
          <w:szCs w:val="32"/>
        </w:rPr>
        <w:t>，</w:t>
      </w:r>
      <w:r>
        <w:rPr>
          <w:rFonts w:ascii="仿宋_GB2312" w:hint="eastAsia"/>
          <w:szCs w:val="32"/>
        </w:rPr>
        <w:t>江门市新会区环境监测站出具的监测报告</w:t>
      </w:r>
      <w:r>
        <w:rPr>
          <w:rFonts w:ascii="仿宋_GB2312" w:hint="eastAsia"/>
          <w:szCs w:val="32"/>
        </w:rPr>
        <w:t>{</w:t>
      </w:r>
      <w:r>
        <w:rPr>
          <w:rFonts w:ascii="仿宋_GB2312" w:hint="eastAsia"/>
          <w:szCs w:val="32"/>
        </w:rPr>
        <w:t>（新）环境监测（</w:t>
      </w:r>
      <w:r>
        <w:rPr>
          <w:rFonts w:ascii="仿宋_GB2312" w:hint="eastAsia"/>
          <w:szCs w:val="32"/>
        </w:rPr>
        <w:t>2</w:t>
      </w:r>
      <w:r>
        <w:rPr>
          <w:rFonts w:ascii="仿宋_GB2312"/>
          <w:szCs w:val="32"/>
        </w:rPr>
        <w:t>02</w:t>
      </w:r>
      <w:r>
        <w:rPr>
          <w:rFonts w:ascii="仿宋_GB2312" w:hint="eastAsia"/>
          <w:szCs w:val="32"/>
        </w:rPr>
        <w:t>5</w:t>
      </w:r>
      <w:r>
        <w:rPr>
          <w:rFonts w:ascii="仿宋_GB2312" w:hint="eastAsia"/>
          <w:szCs w:val="32"/>
        </w:rPr>
        <w:t>）第</w:t>
      </w:r>
      <w:r>
        <w:rPr>
          <w:rFonts w:ascii="仿宋_GB2312" w:hint="eastAsia"/>
          <w:szCs w:val="32"/>
        </w:rPr>
        <w:lastRenderedPageBreak/>
        <w:t>03240068</w:t>
      </w:r>
      <w:r>
        <w:rPr>
          <w:rFonts w:ascii="仿宋_GB2312" w:hint="eastAsia"/>
          <w:szCs w:val="32"/>
        </w:rPr>
        <w:t>号</w:t>
      </w:r>
      <w:r>
        <w:rPr>
          <w:rFonts w:ascii="仿宋_GB2312" w:hint="eastAsia"/>
          <w:szCs w:val="32"/>
        </w:rPr>
        <w:t>}</w:t>
      </w:r>
      <w:r>
        <w:rPr>
          <w:rFonts w:ascii="仿宋_GB2312" w:hint="eastAsia"/>
          <w:szCs w:val="32"/>
        </w:rPr>
        <w:t>和我局执法人员现场拍摄的照片</w:t>
      </w:r>
      <w:r>
        <w:rPr>
          <w:rFonts w:ascii="仿宋_GB2312" w:hint="eastAsia"/>
          <w:szCs w:val="32"/>
        </w:rPr>
        <w:t>、</w:t>
      </w:r>
      <w:r>
        <w:rPr>
          <w:rFonts w:ascii="仿宋_GB2312" w:hint="eastAsia"/>
          <w:szCs w:val="32"/>
        </w:rPr>
        <w:t>视频</w:t>
      </w:r>
      <w:r>
        <w:rPr>
          <w:rFonts w:ascii="仿宋_GB2312" w:hint="eastAsia"/>
          <w:szCs w:val="32"/>
        </w:rPr>
        <w:t>等证据为证。</w:t>
      </w:r>
    </w:p>
    <w:p w:rsidR="00E10931" w:rsidRDefault="00AC3917">
      <w:pPr>
        <w:spacing w:line="560" w:lineRule="exact"/>
        <w:ind w:firstLineChars="200" w:firstLine="624"/>
        <w:rPr>
          <w:rFonts w:ascii="仿宋" w:eastAsia="仿宋" w:hAnsi="仿宋" w:cs="仿宋"/>
          <w:szCs w:val="32"/>
        </w:rPr>
      </w:pPr>
      <w:r>
        <w:rPr>
          <w:rFonts w:ascii="仿宋" w:eastAsia="仿宋" w:hAnsi="仿宋" w:cs="仿宋" w:hint="eastAsia"/>
          <w:szCs w:val="32"/>
        </w:rPr>
        <w:t>你单位的上述行为违反了</w:t>
      </w:r>
      <w:r>
        <w:rPr>
          <w:rFonts w:ascii="仿宋" w:eastAsia="仿宋" w:hAnsi="仿宋" w:cs="仿宋" w:hint="eastAsia"/>
        </w:rPr>
        <w:t>《中华人民共和国</w:t>
      </w:r>
      <w:r>
        <w:rPr>
          <w:rFonts w:ascii="仿宋" w:eastAsia="仿宋" w:hAnsi="仿宋" w:cs="仿宋" w:hint="eastAsia"/>
        </w:rPr>
        <w:t>水</w:t>
      </w:r>
      <w:r>
        <w:rPr>
          <w:rFonts w:ascii="仿宋" w:eastAsia="仿宋" w:hAnsi="仿宋" w:cs="仿宋" w:hint="eastAsia"/>
        </w:rPr>
        <w:t>污染防治法》第十条</w:t>
      </w:r>
      <w:r>
        <w:rPr>
          <w:rFonts w:ascii="仿宋" w:eastAsia="仿宋" w:hAnsi="仿宋" w:cs="仿宋" w:hint="eastAsia"/>
          <w:szCs w:val="32"/>
        </w:rPr>
        <w:t>的规定，依法应当予以处罚。</w:t>
      </w:r>
    </w:p>
    <w:p w:rsidR="00E10931" w:rsidRDefault="00AC3917">
      <w:pPr>
        <w:spacing w:line="560" w:lineRule="exact"/>
        <w:ind w:firstLineChars="200" w:firstLine="624"/>
        <w:rPr>
          <w:rFonts w:ascii="仿宋" w:eastAsia="仿宋" w:hAnsi="仿宋" w:cs="仿宋"/>
          <w:szCs w:val="32"/>
        </w:rPr>
      </w:pPr>
      <w:r>
        <w:rPr>
          <w:rFonts w:ascii="仿宋" w:eastAsia="仿宋" w:hAnsi="仿宋" w:cs="仿宋" w:hint="eastAsia"/>
          <w:szCs w:val="32"/>
        </w:rPr>
        <w:t>我局于</w:t>
      </w: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hint="eastAsia"/>
          <w:szCs w:val="32"/>
        </w:rPr>
        <w:t>4</w:t>
      </w:r>
      <w:r>
        <w:rPr>
          <w:rFonts w:ascii="仿宋" w:eastAsia="仿宋" w:hAnsi="仿宋" w:cs="仿宋" w:hint="eastAsia"/>
          <w:szCs w:val="32"/>
        </w:rPr>
        <w:t>月</w:t>
      </w:r>
      <w:r>
        <w:rPr>
          <w:rFonts w:ascii="仿宋" w:eastAsia="仿宋" w:hAnsi="仿宋" w:cs="仿宋" w:hint="eastAsia"/>
          <w:szCs w:val="32"/>
        </w:rPr>
        <w:t>29</w:t>
      </w:r>
      <w:r>
        <w:rPr>
          <w:rFonts w:ascii="仿宋" w:eastAsia="仿宋" w:hAnsi="仿宋" w:cs="仿宋" w:hint="eastAsia"/>
          <w:szCs w:val="32"/>
        </w:rPr>
        <w:t>日告知你单位违法事实、处罚依据和拟作出的处罚决定，并告知你单位有权进行陈述申辩和要求听证。你单位未提出陈述申辩，也未在法定期限内提出听证申请。考虑你单位已在地市级以上主要媒体上公开道歉、作出生态环境守法承诺，并及时改正违法行为。根据《广东省生态环境行政处罚自由裁量权规定》第十四条规定，我局同意对你单位从轻处罚。</w:t>
      </w:r>
    </w:p>
    <w:p w:rsidR="00E10931" w:rsidRDefault="00AC3917">
      <w:pPr>
        <w:spacing w:line="560" w:lineRule="exact"/>
        <w:ind w:firstLineChars="200" w:firstLine="624"/>
        <w:rPr>
          <w:rFonts w:ascii="仿宋" w:eastAsia="仿宋" w:hAnsi="仿宋" w:cs="仿宋"/>
          <w:szCs w:val="32"/>
        </w:rPr>
      </w:pPr>
      <w:r>
        <w:rPr>
          <w:rFonts w:ascii="仿宋" w:eastAsia="仿宋" w:hAnsi="仿宋" w:cs="仿宋" w:hint="eastAsia"/>
          <w:szCs w:val="32"/>
        </w:rPr>
        <w:t>以上事实，有我局</w:t>
      </w: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hint="eastAsia"/>
          <w:szCs w:val="32"/>
        </w:rPr>
        <w:t>4</w:t>
      </w:r>
      <w:r>
        <w:rPr>
          <w:rFonts w:ascii="仿宋" w:eastAsia="仿宋" w:hAnsi="仿宋" w:cs="仿宋" w:hint="eastAsia"/>
          <w:szCs w:val="32"/>
        </w:rPr>
        <w:t>月</w:t>
      </w:r>
      <w:r>
        <w:rPr>
          <w:rFonts w:ascii="仿宋" w:eastAsia="仿宋" w:hAnsi="仿宋" w:cs="仿宋" w:hint="eastAsia"/>
          <w:szCs w:val="32"/>
        </w:rPr>
        <w:t>18</w:t>
      </w:r>
      <w:r>
        <w:rPr>
          <w:rFonts w:ascii="仿宋" w:eastAsia="仿宋" w:hAnsi="仿宋" w:cs="仿宋" w:hint="eastAsia"/>
          <w:szCs w:val="32"/>
        </w:rPr>
        <w:t>日《行政处罚听证告知书》（江新环罚听告〔</w:t>
      </w: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w:t>
      </w:r>
      <w:r>
        <w:rPr>
          <w:rFonts w:ascii="仿宋" w:eastAsia="仿宋" w:hAnsi="仿宋" w:cs="仿宋" w:hint="eastAsia"/>
          <w:szCs w:val="32"/>
        </w:rPr>
        <w:t>16</w:t>
      </w:r>
      <w:r>
        <w:rPr>
          <w:rFonts w:ascii="仿宋" w:eastAsia="仿宋" w:hAnsi="仿宋" w:cs="仿宋" w:hint="eastAsia"/>
          <w:szCs w:val="32"/>
        </w:rPr>
        <w:t>号）及</w:t>
      </w: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hint="eastAsia"/>
          <w:szCs w:val="32"/>
        </w:rPr>
        <w:t>4</w:t>
      </w:r>
      <w:r>
        <w:rPr>
          <w:rFonts w:ascii="仿宋" w:eastAsia="仿宋" w:hAnsi="仿宋" w:cs="仿宋" w:hint="eastAsia"/>
          <w:szCs w:val="32"/>
        </w:rPr>
        <w:t>月</w:t>
      </w:r>
      <w:r>
        <w:rPr>
          <w:rFonts w:ascii="仿宋" w:eastAsia="仿宋" w:hAnsi="仿宋" w:cs="仿宋" w:hint="eastAsia"/>
          <w:szCs w:val="32"/>
        </w:rPr>
        <w:t>29</w:t>
      </w:r>
      <w:r>
        <w:rPr>
          <w:rFonts w:ascii="仿宋" w:eastAsia="仿宋" w:hAnsi="仿宋" w:cs="仿宋" w:hint="eastAsia"/>
          <w:szCs w:val="32"/>
        </w:rPr>
        <w:t>日送达回执为证及你单位提交的</w:t>
      </w:r>
      <w:r>
        <w:rPr>
          <w:rFonts w:ascii="仿宋" w:eastAsia="仿宋" w:hAnsi="仿宋" w:cs="仿宋" w:hint="eastAsia"/>
          <w:szCs w:val="32"/>
        </w:rPr>
        <w:t>《生态环境行政违法当事人公开道歉承</w:t>
      </w:r>
      <w:r>
        <w:rPr>
          <w:rFonts w:ascii="仿宋" w:eastAsia="仿宋" w:hAnsi="仿宋" w:cs="仿宋" w:hint="eastAsia"/>
          <w:szCs w:val="32"/>
        </w:rPr>
        <w:t>诺守法从轻处罚申请书》、《</w:t>
      </w:r>
      <w:r>
        <w:rPr>
          <w:rFonts w:ascii="仿宋_GB2312" w:hint="eastAsia"/>
          <w:szCs w:val="32"/>
        </w:rPr>
        <w:t>江门市新会区</w:t>
      </w:r>
      <w:r>
        <w:rPr>
          <w:rFonts w:ascii="仿宋_GB2312" w:hint="eastAsia"/>
          <w:szCs w:val="32"/>
        </w:rPr>
        <w:t>华蒂富陶粒建材有限公司生态环境</w:t>
      </w:r>
      <w:r>
        <w:rPr>
          <w:rFonts w:ascii="仿宋" w:eastAsia="仿宋" w:hAnsi="仿宋" w:cs="仿宋" w:hint="eastAsia"/>
          <w:szCs w:val="32"/>
        </w:rPr>
        <w:t>公开道歉承诺书》、</w:t>
      </w:r>
      <w:r>
        <w:rPr>
          <w:rFonts w:ascii="仿宋" w:eastAsia="仿宋" w:hAnsi="仿宋" w:cs="仿宋" w:hint="eastAsia"/>
          <w:szCs w:val="32"/>
        </w:rPr>
        <w:t>《</w:t>
      </w:r>
      <w:r>
        <w:rPr>
          <w:rFonts w:ascii="仿宋_GB2312" w:hint="eastAsia"/>
          <w:szCs w:val="32"/>
        </w:rPr>
        <w:t>江门市新会区</w:t>
      </w:r>
      <w:r>
        <w:rPr>
          <w:rFonts w:ascii="仿宋_GB2312" w:hint="eastAsia"/>
          <w:szCs w:val="32"/>
        </w:rPr>
        <w:t>华蒂富陶粒建材有限公司及法人代表欧彩琼生态环境</w:t>
      </w:r>
      <w:r>
        <w:rPr>
          <w:rFonts w:ascii="仿宋" w:eastAsia="仿宋" w:hAnsi="仿宋" w:cs="仿宋" w:hint="eastAsia"/>
          <w:szCs w:val="32"/>
        </w:rPr>
        <w:t>公开道歉承诺书</w:t>
      </w:r>
      <w:r>
        <w:rPr>
          <w:rFonts w:ascii="仿宋" w:eastAsia="仿宋" w:hAnsi="仿宋" w:cs="仿宋" w:hint="eastAsia"/>
          <w:szCs w:val="32"/>
        </w:rPr>
        <w:t>》、</w:t>
      </w:r>
      <w:r>
        <w:rPr>
          <w:rFonts w:ascii="仿宋" w:eastAsia="仿宋" w:hAnsi="仿宋" w:cs="仿宋" w:hint="eastAsia"/>
          <w:szCs w:val="32"/>
        </w:rPr>
        <w:t>《</w:t>
      </w:r>
      <w:r>
        <w:rPr>
          <w:rFonts w:ascii="仿宋" w:eastAsia="仿宋" w:hAnsi="仿宋" w:cs="仿宋" w:hint="eastAsia"/>
          <w:szCs w:val="32"/>
        </w:rPr>
        <w:t>中国商报</w:t>
      </w:r>
      <w:r>
        <w:rPr>
          <w:rFonts w:ascii="仿宋" w:eastAsia="仿宋" w:hAnsi="仿宋" w:cs="仿宋" w:hint="eastAsia"/>
          <w:szCs w:val="32"/>
        </w:rPr>
        <w:t>》</w:t>
      </w: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hint="eastAsia"/>
          <w:szCs w:val="32"/>
        </w:rPr>
        <w:t>5</w:t>
      </w:r>
      <w:r>
        <w:rPr>
          <w:rFonts w:ascii="仿宋" w:eastAsia="仿宋" w:hAnsi="仿宋" w:cs="仿宋" w:hint="eastAsia"/>
          <w:szCs w:val="32"/>
        </w:rPr>
        <w:t>月</w:t>
      </w:r>
      <w:r>
        <w:rPr>
          <w:rFonts w:ascii="仿宋" w:eastAsia="仿宋" w:hAnsi="仿宋" w:cs="仿宋" w:hint="eastAsia"/>
          <w:szCs w:val="32"/>
        </w:rPr>
        <w:t>27</w:t>
      </w:r>
      <w:r>
        <w:rPr>
          <w:rFonts w:ascii="仿宋" w:eastAsia="仿宋" w:hAnsi="仿宋" w:cs="仿宋" w:hint="eastAsia"/>
          <w:szCs w:val="32"/>
        </w:rPr>
        <w:t>日</w:t>
      </w:r>
      <w:r>
        <w:rPr>
          <w:rFonts w:ascii="仿宋" w:eastAsia="仿宋" w:hAnsi="仿宋" w:cs="仿宋" w:hint="eastAsia"/>
          <w:szCs w:val="32"/>
        </w:rPr>
        <w:t>登报刊面</w:t>
      </w:r>
      <w:r>
        <w:rPr>
          <w:rFonts w:ascii="仿宋" w:eastAsia="仿宋" w:hAnsi="仿宋" w:cs="仿宋" w:hint="eastAsia"/>
          <w:szCs w:val="32"/>
        </w:rPr>
        <w:t>及我局现场复查材料等为证。</w:t>
      </w:r>
    </w:p>
    <w:p w:rsidR="00E10931" w:rsidRDefault="00AC3917" w:rsidP="003F7F97">
      <w:pPr>
        <w:spacing w:beforeLines="50"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t>二、行政处罚的依据、种类及其</w:t>
      </w:r>
      <w:r>
        <w:rPr>
          <w:rFonts w:ascii="仿宋" w:eastAsia="仿宋" w:hAnsi="仿宋" w:cs="仿宋" w:hint="eastAsia"/>
          <w:b/>
          <w:szCs w:val="32"/>
        </w:rPr>
        <w:t>履行方式和期限</w:t>
      </w:r>
    </w:p>
    <w:p w:rsidR="00E10931" w:rsidRDefault="00AC3917">
      <w:pPr>
        <w:spacing w:line="560" w:lineRule="exact"/>
        <w:ind w:firstLineChars="200" w:firstLine="624"/>
        <w:rPr>
          <w:rFonts w:ascii="仿宋" w:eastAsia="仿宋" w:hAnsi="仿宋" w:cs="仿宋"/>
          <w:szCs w:val="32"/>
        </w:rPr>
      </w:pPr>
      <w:r>
        <w:rPr>
          <w:rFonts w:ascii="仿宋" w:eastAsia="仿宋" w:hAnsi="仿宋" w:cs="仿宋" w:hint="eastAsia"/>
          <w:szCs w:val="32"/>
        </w:rPr>
        <w:t>《</w:t>
      </w:r>
      <w:r>
        <w:rPr>
          <w:rFonts w:ascii="仿宋" w:eastAsia="仿宋" w:hAnsi="仿宋" w:cs="仿宋" w:hint="eastAsia"/>
        </w:rPr>
        <w:t>中华人民共和国</w:t>
      </w:r>
      <w:r>
        <w:rPr>
          <w:rFonts w:ascii="仿宋" w:eastAsia="仿宋" w:hAnsi="仿宋" w:cs="仿宋" w:hint="eastAsia"/>
        </w:rPr>
        <w:t>水</w:t>
      </w:r>
      <w:r>
        <w:rPr>
          <w:rFonts w:ascii="仿宋" w:eastAsia="仿宋" w:hAnsi="仿宋" w:cs="仿宋" w:hint="eastAsia"/>
        </w:rPr>
        <w:t>污染防治法》第</w:t>
      </w:r>
      <w:r>
        <w:rPr>
          <w:rFonts w:ascii="仿宋" w:eastAsia="仿宋" w:hAnsi="仿宋" w:cs="仿宋" w:hint="eastAsia"/>
        </w:rPr>
        <w:t>八十三</w:t>
      </w:r>
      <w:r>
        <w:rPr>
          <w:rFonts w:ascii="仿宋" w:eastAsia="仿宋" w:hAnsi="仿宋" w:cs="仿宋" w:hint="eastAsia"/>
        </w:rPr>
        <w:t>条第二项规定，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w:t>
      </w:r>
      <w:r>
        <w:rPr>
          <w:rFonts w:ascii="仿宋" w:eastAsia="仿宋" w:hAnsi="仿宋" w:cs="仿宋" w:hint="eastAsia"/>
        </w:rPr>
        <w:lastRenderedPageBreak/>
        <w:t>批准，责令停业、关闭</w:t>
      </w:r>
      <w:r>
        <w:rPr>
          <w:rFonts w:ascii="仿宋" w:eastAsia="仿宋" w:hAnsi="仿宋" w:cs="仿宋" w:hint="eastAsia"/>
          <w:szCs w:val="32"/>
        </w:rPr>
        <w:t>。</w:t>
      </w:r>
    </w:p>
    <w:p w:rsidR="00E10931" w:rsidRDefault="00AC3917" w:rsidP="003F7F97">
      <w:pPr>
        <w:spacing w:line="560" w:lineRule="exact"/>
        <w:ind w:firstLineChars="200" w:firstLine="626"/>
        <w:rPr>
          <w:rFonts w:ascii="仿宋" w:eastAsia="仿宋" w:hAnsi="仿宋" w:cs="仿宋"/>
          <w:b/>
          <w:szCs w:val="32"/>
        </w:rPr>
      </w:pPr>
      <w:r>
        <w:rPr>
          <w:rFonts w:ascii="仿宋" w:eastAsia="仿宋" w:hAnsi="仿宋" w:cs="仿宋" w:hint="eastAsia"/>
          <w:b/>
          <w:szCs w:val="32"/>
        </w:rPr>
        <w:t>依据上述和《广东省生态环境行政处罚自由裁量权规定》附件</w:t>
      </w:r>
      <w:r>
        <w:rPr>
          <w:rFonts w:ascii="仿宋" w:eastAsia="仿宋" w:hAnsi="仿宋" w:cs="仿宋" w:hint="eastAsia"/>
          <w:b/>
          <w:szCs w:val="32"/>
        </w:rPr>
        <w:t>1</w:t>
      </w:r>
      <w:r>
        <w:rPr>
          <w:rFonts w:ascii="仿宋" w:eastAsia="仿宋" w:hAnsi="仿宋" w:cs="仿宋" w:hint="eastAsia"/>
          <w:b/>
          <w:szCs w:val="32"/>
        </w:rPr>
        <w:t>《广东省生态环境违法行为行政处罚罚款金额裁量表》</w:t>
      </w:r>
      <w:r>
        <w:rPr>
          <w:rFonts w:ascii="仿宋" w:eastAsia="仿宋" w:hAnsi="仿宋" w:cs="仿宋" w:hint="eastAsia"/>
          <w:b/>
          <w:szCs w:val="32"/>
        </w:rPr>
        <w:t>2.7.1</w:t>
      </w:r>
      <w:r>
        <w:rPr>
          <w:rFonts w:ascii="仿宋" w:eastAsia="仿宋" w:hAnsi="仿宋" w:cs="仿宋" w:hint="eastAsia"/>
          <w:b/>
          <w:szCs w:val="32"/>
        </w:rPr>
        <w:t>及《江门市实施</w:t>
      </w:r>
      <w:r>
        <w:rPr>
          <w:rFonts w:ascii="仿宋" w:eastAsia="仿宋" w:hAnsi="仿宋" w:cs="仿宋" w:hint="eastAsia"/>
          <w:b/>
          <w:szCs w:val="32"/>
        </w:rPr>
        <w:t>&lt;</w:t>
      </w:r>
      <w:r>
        <w:rPr>
          <w:rFonts w:ascii="仿宋" w:eastAsia="仿宋" w:hAnsi="仿宋" w:cs="仿宋" w:hint="eastAsia"/>
          <w:b/>
          <w:szCs w:val="32"/>
        </w:rPr>
        <w:t>广东省生态环境行政处罚自由裁量权规定</w:t>
      </w:r>
      <w:r>
        <w:rPr>
          <w:rFonts w:ascii="仿宋" w:eastAsia="仿宋" w:hAnsi="仿宋" w:cs="仿宋" w:hint="eastAsia"/>
          <w:b/>
          <w:szCs w:val="32"/>
        </w:rPr>
        <w:t>&gt;</w:t>
      </w:r>
      <w:r>
        <w:rPr>
          <w:rFonts w:ascii="仿宋" w:eastAsia="仿宋" w:hAnsi="仿宋" w:cs="仿宋" w:hint="eastAsia"/>
          <w:b/>
          <w:szCs w:val="32"/>
        </w:rPr>
        <w:t>细则》第五条、第七条、第十条</w:t>
      </w:r>
      <w:r>
        <w:rPr>
          <w:rFonts w:ascii="仿宋" w:eastAsia="仿宋" w:hAnsi="仿宋" w:cs="仿宋" w:hint="eastAsia"/>
          <w:b/>
          <w:szCs w:val="32"/>
        </w:rPr>
        <w:t>的有关规定，我局</w:t>
      </w:r>
      <w:r>
        <w:rPr>
          <w:rFonts w:ascii="仿宋" w:eastAsia="仿宋" w:hAnsi="仿宋" w:cs="仿宋" w:hint="eastAsia"/>
          <w:b/>
          <w:szCs w:val="32"/>
        </w:rPr>
        <w:t>决定</w:t>
      </w:r>
      <w:r>
        <w:rPr>
          <w:rFonts w:ascii="仿宋" w:eastAsia="仿宋" w:hAnsi="仿宋" w:cs="仿宋" w:hint="eastAsia"/>
          <w:b/>
          <w:szCs w:val="32"/>
        </w:rPr>
        <w:t>对你单位处罚款人民币</w:t>
      </w:r>
      <w:r>
        <w:rPr>
          <w:rFonts w:ascii="仿宋" w:eastAsia="仿宋" w:hAnsi="仿宋" w:cs="仿宋" w:hint="eastAsia"/>
          <w:b/>
          <w:szCs w:val="32"/>
        </w:rPr>
        <w:t>10</w:t>
      </w:r>
      <w:r>
        <w:rPr>
          <w:rFonts w:ascii="仿宋" w:eastAsia="仿宋" w:hAnsi="仿宋" w:cs="仿宋" w:hint="eastAsia"/>
          <w:b/>
          <w:szCs w:val="32"/>
        </w:rPr>
        <w:t>万元（大写：</w:t>
      </w:r>
      <w:r>
        <w:rPr>
          <w:rFonts w:ascii="仿宋" w:eastAsia="仿宋" w:hAnsi="仿宋" w:cs="仿宋" w:hint="eastAsia"/>
          <w:b/>
          <w:szCs w:val="32"/>
        </w:rPr>
        <w:t>拾万</w:t>
      </w:r>
      <w:r>
        <w:rPr>
          <w:rFonts w:ascii="仿宋" w:eastAsia="仿宋" w:hAnsi="仿宋" w:cs="仿宋" w:hint="eastAsia"/>
          <w:b/>
          <w:szCs w:val="32"/>
        </w:rPr>
        <w:t>元）。</w:t>
      </w:r>
    </w:p>
    <w:p w:rsidR="00E10931" w:rsidRDefault="00AC3917">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ascii="仿宋" w:eastAsia="仿宋" w:hAnsi="仿宋" w:cs="仿宋" w:hint="eastAsia"/>
          <w:kern w:val="2"/>
          <w:sz w:val="32"/>
          <w:szCs w:val="32"/>
        </w:rPr>
        <w:t>广东省非税收入一般缴款书（电子）</w:t>
      </w:r>
      <w:r>
        <w:rPr>
          <w:rFonts w:ascii="仿宋" w:eastAsia="仿宋" w:hAnsi="仿宋" w:cs="仿宋" w:hint="eastAsia"/>
          <w:kern w:val="2"/>
          <w:sz w:val="32"/>
          <w:szCs w:val="32"/>
        </w:rPr>
        <w:t>》并将罚款缴至指定银行和账号。收款银行、账户名称、账号详见《</w:t>
      </w:r>
      <w:r>
        <w:rPr>
          <w:rFonts w:ascii="仿宋" w:eastAsia="仿宋" w:hAnsi="仿宋" w:cs="仿宋" w:hint="eastAsia"/>
          <w:kern w:val="2"/>
          <w:sz w:val="32"/>
          <w:szCs w:val="32"/>
        </w:rPr>
        <w:t>新会区非税收入转账须知</w:t>
      </w:r>
      <w:r>
        <w:rPr>
          <w:rFonts w:ascii="仿宋" w:eastAsia="仿宋" w:hAnsi="仿宋" w:cs="仿宋" w:hint="eastAsia"/>
          <w:kern w:val="2"/>
          <w:sz w:val="32"/>
          <w:szCs w:val="32"/>
        </w:rPr>
        <w:t>》。（江门市生态环境局新会分局地址：江门市新会区会城镇东门路</w:t>
      </w:r>
      <w:r>
        <w:rPr>
          <w:rFonts w:ascii="仿宋" w:eastAsia="仿宋" w:hAnsi="仿宋" w:cs="仿宋" w:hint="eastAsia"/>
          <w:kern w:val="2"/>
          <w:sz w:val="32"/>
          <w:szCs w:val="32"/>
        </w:rPr>
        <w:t>11</w:t>
      </w:r>
      <w:r>
        <w:rPr>
          <w:rFonts w:ascii="仿宋" w:eastAsia="仿宋" w:hAnsi="仿宋" w:cs="仿宋" w:hint="eastAsia"/>
          <w:kern w:val="2"/>
          <w:sz w:val="32"/>
          <w:szCs w:val="32"/>
        </w:rPr>
        <w:t>号；联系电话：</w:t>
      </w:r>
      <w:r>
        <w:rPr>
          <w:rFonts w:ascii="仿宋" w:eastAsia="仿宋" w:hAnsi="仿宋" w:cs="仿宋" w:hint="eastAsia"/>
          <w:kern w:val="2"/>
          <w:sz w:val="32"/>
          <w:szCs w:val="32"/>
        </w:rPr>
        <w:t>0750-6109081</w:t>
      </w:r>
      <w:r>
        <w:rPr>
          <w:rFonts w:ascii="仿宋" w:eastAsia="仿宋" w:hAnsi="仿宋" w:cs="仿宋" w:hint="eastAsia"/>
          <w:kern w:val="2"/>
          <w:sz w:val="32"/>
          <w:szCs w:val="32"/>
        </w:rPr>
        <w:t>）</w:t>
      </w:r>
    </w:p>
    <w:p w:rsidR="00E10931" w:rsidRDefault="00AC3917">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sz w:val="32"/>
          <w:szCs w:val="32"/>
        </w:rPr>
        <w:t>逾期不缴纳罚款的，我局依据《中华人民共和国行政处罚法》第七十二条第一款第一项和《中华人民共和国行政强制法》第四十</w:t>
      </w:r>
      <w:r>
        <w:rPr>
          <w:rFonts w:ascii="仿宋" w:eastAsia="仿宋" w:hAnsi="仿宋" w:cs="仿宋" w:hint="eastAsia"/>
          <w:sz w:val="32"/>
          <w:szCs w:val="32"/>
        </w:rPr>
        <w:t>五条规定，</w:t>
      </w:r>
      <w:r>
        <w:rPr>
          <w:rFonts w:ascii="仿宋" w:eastAsia="仿宋" w:hAnsi="仿宋" w:cs="仿宋" w:hint="eastAsia"/>
          <w:kern w:val="2"/>
          <w:sz w:val="32"/>
          <w:szCs w:val="32"/>
        </w:rPr>
        <w:t>将每日按罚款数额的</w:t>
      </w:r>
      <w:r>
        <w:rPr>
          <w:rFonts w:ascii="仿宋" w:eastAsia="仿宋" w:hAnsi="仿宋" w:cs="仿宋" w:hint="eastAsia"/>
          <w:kern w:val="2"/>
          <w:sz w:val="32"/>
          <w:szCs w:val="32"/>
        </w:rPr>
        <w:t>3%</w:t>
      </w:r>
      <w:r>
        <w:rPr>
          <w:rFonts w:ascii="仿宋" w:eastAsia="仿宋" w:hAnsi="仿宋" w:cs="仿宋" w:hint="eastAsia"/>
          <w:kern w:val="2"/>
          <w:sz w:val="32"/>
          <w:szCs w:val="32"/>
        </w:rPr>
        <w:t>加处罚款。</w:t>
      </w:r>
    </w:p>
    <w:p w:rsidR="00E10931" w:rsidRDefault="00AC3917" w:rsidP="003F7F97">
      <w:pPr>
        <w:pStyle w:val="a3"/>
        <w:spacing w:beforeLines="50" w:line="560" w:lineRule="exact"/>
        <w:ind w:firstLineChars="200" w:firstLine="626"/>
        <w:rPr>
          <w:rFonts w:ascii="仿宋" w:eastAsia="仿宋" w:hAnsi="仿宋" w:cs="仿宋"/>
          <w:sz w:val="32"/>
          <w:szCs w:val="32"/>
        </w:rPr>
      </w:pPr>
      <w:r>
        <w:rPr>
          <w:rFonts w:ascii="仿宋" w:eastAsia="仿宋" w:hAnsi="仿宋" w:cs="仿宋" w:hint="eastAsia"/>
          <w:b/>
          <w:sz w:val="32"/>
          <w:szCs w:val="32"/>
        </w:rPr>
        <w:t>三、申请复议或者提起诉讼的途径和期限</w:t>
      </w:r>
    </w:p>
    <w:p w:rsidR="00E10931" w:rsidRDefault="00AC3917">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w:t>
      </w:r>
      <w:r>
        <w:rPr>
          <w:rFonts w:ascii="仿宋" w:eastAsia="仿宋" w:hAnsi="仿宋" w:cs="仿宋" w:hint="eastAsia"/>
          <w:kern w:val="0"/>
          <w:szCs w:val="32"/>
        </w:rPr>
        <w:t>新会</w:t>
      </w:r>
      <w:r>
        <w:rPr>
          <w:rFonts w:ascii="仿宋" w:eastAsia="仿宋" w:hAnsi="仿宋" w:cs="仿宋" w:hint="eastAsia"/>
          <w:kern w:val="0"/>
          <w:szCs w:val="32"/>
        </w:rPr>
        <w:t>区人民法院提起行政诉讼。</w:t>
      </w:r>
    </w:p>
    <w:p w:rsidR="00E10931" w:rsidRDefault="00AC3917">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lastRenderedPageBreak/>
        <w:t>申请行政复议或者提起行政诉讼的，不停止行政处罚决定的执行。</w:t>
      </w:r>
    </w:p>
    <w:p w:rsidR="00E10931" w:rsidRDefault="00AC3917">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rsidR="00E10931" w:rsidRDefault="00E10931">
      <w:pPr>
        <w:spacing w:line="560" w:lineRule="exact"/>
        <w:rPr>
          <w:rFonts w:ascii="仿宋" w:eastAsia="仿宋" w:hAnsi="仿宋" w:cs="仿宋"/>
          <w:kern w:val="0"/>
          <w:szCs w:val="32"/>
        </w:rPr>
      </w:pPr>
    </w:p>
    <w:p w:rsidR="00E10931" w:rsidRDefault="00E10931">
      <w:pPr>
        <w:spacing w:line="560" w:lineRule="exact"/>
        <w:rPr>
          <w:rFonts w:ascii="仿宋" w:eastAsia="仿宋" w:hAnsi="仿宋" w:cs="仿宋"/>
          <w:kern w:val="0"/>
          <w:szCs w:val="32"/>
        </w:rPr>
      </w:pPr>
    </w:p>
    <w:p w:rsidR="00E10931" w:rsidRDefault="00AC3917">
      <w:pPr>
        <w:spacing w:line="560" w:lineRule="exact"/>
        <w:ind w:right="55"/>
        <w:jc w:val="center"/>
        <w:rPr>
          <w:rFonts w:ascii="仿宋" w:eastAsia="仿宋" w:hAnsi="仿宋" w:cs="仿宋"/>
          <w:kern w:val="0"/>
          <w:szCs w:val="32"/>
        </w:rPr>
      </w:pPr>
      <w:r>
        <w:rPr>
          <w:rFonts w:ascii="仿宋" w:eastAsia="仿宋" w:hAnsi="仿宋" w:cs="仿宋" w:hint="eastAsia"/>
          <w:kern w:val="0"/>
          <w:szCs w:val="32"/>
        </w:rPr>
        <w:t xml:space="preserve">                        </w:t>
      </w:r>
      <w:r>
        <w:rPr>
          <w:rFonts w:ascii="仿宋" w:eastAsia="仿宋" w:hAnsi="仿宋" w:cs="仿宋" w:hint="eastAsia"/>
          <w:kern w:val="0"/>
          <w:szCs w:val="32"/>
        </w:rPr>
        <w:t>江门市生态环境局</w:t>
      </w:r>
      <w:r>
        <w:rPr>
          <w:rFonts w:ascii="仿宋" w:eastAsia="仿宋" w:hAnsi="仿宋" w:cs="仿宋" w:hint="eastAsia"/>
          <w:kern w:val="0"/>
          <w:szCs w:val="32"/>
        </w:rPr>
        <w:t xml:space="preserve"> </w:t>
      </w:r>
    </w:p>
    <w:p w:rsidR="00E10931" w:rsidRDefault="00AC3917">
      <w:pPr>
        <w:spacing w:line="560" w:lineRule="exact"/>
        <w:ind w:right="1092"/>
        <w:jc w:val="center"/>
        <w:rPr>
          <w:rFonts w:ascii="仿宋" w:eastAsia="仿宋" w:hAnsi="仿宋" w:cs="仿宋"/>
          <w:kern w:val="0"/>
          <w:szCs w:val="32"/>
        </w:rPr>
      </w:pPr>
      <w:r>
        <w:rPr>
          <w:rFonts w:ascii="仿宋" w:eastAsia="仿宋" w:hAnsi="仿宋" w:cs="仿宋" w:hint="eastAsia"/>
          <w:kern w:val="0"/>
          <w:szCs w:val="32"/>
        </w:rPr>
        <w:t xml:space="preserve">                               202</w:t>
      </w:r>
      <w:r>
        <w:rPr>
          <w:rFonts w:ascii="仿宋" w:eastAsia="仿宋" w:hAnsi="仿宋" w:cs="仿宋" w:hint="eastAsia"/>
          <w:kern w:val="0"/>
          <w:szCs w:val="32"/>
        </w:rPr>
        <w:t>5</w:t>
      </w:r>
      <w:r>
        <w:rPr>
          <w:rFonts w:ascii="仿宋" w:eastAsia="仿宋" w:hAnsi="仿宋" w:cs="仿宋" w:hint="eastAsia"/>
          <w:kern w:val="0"/>
          <w:szCs w:val="32"/>
        </w:rPr>
        <w:t>年</w:t>
      </w:r>
      <w:r>
        <w:rPr>
          <w:rFonts w:ascii="仿宋" w:eastAsia="仿宋" w:hAnsi="仿宋" w:cs="仿宋" w:hint="eastAsia"/>
          <w:kern w:val="0"/>
          <w:szCs w:val="32"/>
        </w:rPr>
        <w:t>6</w:t>
      </w:r>
      <w:r>
        <w:rPr>
          <w:rFonts w:ascii="仿宋" w:eastAsia="仿宋" w:hAnsi="仿宋" w:cs="仿宋" w:hint="eastAsia"/>
          <w:kern w:val="0"/>
          <w:szCs w:val="32"/>
        </w:rPr>
        <w:t>月</w:t>
      </w:r>
      <w:r>
        <w:rPr>
          <w:rFonts w:ascii="仿宋" w:eastAsia="仿宋" w:hAnsi="仿宋" w:cs="仿宋" w:hint="eastAsia"/>
          <w:kern w:val="0"/>
          <w:szCs w:val="32"/>
        </w:rPr>
        <w:t>9</w:t>
      </w:r>
      <w:bookmarkStart w:id="0" w:name="_GoBack"/>
      <w:bookmarkEnd w:id="0"/>
      <w:r>
        <w:rPr>
          <w:rFonts w:ascii="仿宋" w:eastAsia="仿宋" w:hAnsi="仿宋" w:cs="仿宋" w:hint="eastAsia"/>
          <w:kern w:val="0"/>
          <w:szCs w:val="32"/>
        </w:rPr>
        <w:t>日</w:t>
      </w:r>
      <w:r>
        <w:rPr>
          <w:rFonts w:ascii="仿宋" w:eastAsia="仿宋" w:hAnsi="仿宋" w:cs="仿宋" w:hint="eastAsia"/>
          <w:kern w:val="0"/>
          <w:szCs w:val="32"/>
        </w:rPr>
        <w:t xml:space="preserve"> </w:t>
      </w:r>
    </w:p>
    <w:p w:rsidR="00E10931" w:rsidRDefault="00E10931">
      <w:pPr>
        <w:spacing w:line="560" w:lineRule="exact"/>
        <w:ind w:right="1094"/>
        <w:rPr>
          <w:rFonts w:ascii="仿宋" w:eastAsia="仿宋" w:hAnsi="仿宋" w:cs="仿宋"/>
          <w:kern w:val="0"/>
          <w:szCs w:val="32"/>
        </w:rPr>
      </w:pPr>
    </w:p>
    <w:p w:rsidR="00E10931" w:rsidRDefault="00E10931">
      <w:pPr>
        <w:spacing w:line="560" w:lineRule="exact"/>
        <w:ind w:right="1094"/>
        <w:rPr>
          <w:rFonts w:ascii="仿宋" w:eastAsia="仿宋" w:hAnsi="仿宋" w:cs="仿宋"/>
          <w:kern w:val="0"/>
          <w:szCs w:val="32"/>
        </w:rPr>
      </w:pPr>
    </w:p>
    <w:p w:rsidR="00E10931" w:rsidRDefault="00E10931">
      <w:pPr>
        <w:spacing w:line="560" w:lineRule="exact"/>
        <w:ind w:right="1094"/>
        <w:rPr>
          <w:rFonts w:ascii="仿宋" w:eastAsia="仿宋" w:hAnsi="仿宋" w:cs="仿宋"/>
          <w:kern w:val="0"/>
          <w:szCs w:val="32"/>
        </w:rPr>
      </w:pPr>
    </w:p>
    <w:p w:rsidR="00E10931" w:rsidRDefault="00E10931">
      <w:pPr>
        <w:spacing w:line="560" w:lineRule="exact"/>
        <w:ind w:right="1094"/>
        <w:rPr>
          <w:rFonts w:ascii="仿宋" w:eastAsia="仿宋" w:hAnsi="仿宋" w:cs="仿宋"/>
          <w:kern w:val="0"/>
          <w:szCs w:val="32"/>
        </w:rPr>
      </w:pPr>
    </w:p>
    <w:p w:rsidR="00E10931" w:rsidRDefault="00E10931">
      <w:pPr>
        <w:spacing w:line="560" w:lineRule="exact"/>
        <w:ind w:right="1094"/>
        <w:rPr>
          <w:rFonts w:ascii="仿宋" w:eastAsia="仿宋" w:hAnsi="仿宋" w:cs="仿宋"/>
          <w:kern w:val="0"/>
          <w:szCs w:val="32"/>
        </w:rPr>
      </w:pPr>
    </w:p>
    <w:p w:rsidR="00E10931" w:rsidRDefault="00E10931">
      <w:pPr>
        <w:spacing w:line="560" w:lineRule="exact"/>
        <w:ind w:right="1094"/>
        <w:rPr>
          <w:rFonts w:ascii="仿宋" w:eastAsia="仿宋" w:hAnsi="仿宋" w:cs="仿宋"/>
          <w:kern w:val="0"/>
          <w:szCs w:val="32"/>
        </w:rPr>
      </w:pPr>
    </w:p>
    <w:p w:rsidR="00E10931" w:rsidRDefault="00AC3917">
      <w:pPr>
        <w:spacing w:line="560" w:lineRule="exact"/>
        <w:ind w:right="1094"/>
        <w:rPr>
          <w:rFonts w:ascii="仿宋" w:eastAsia="仿宋" w:hAnsi="仿宋" w:cs="仿宋"/>
          <w:kern w:val="0"/>
        </w:rPr>
      </w:pPr>
      <w:r>
        <w:rPr>
          <w:rFonts w:ascii="仿宋" w:eastAsia="仿宋" w:hAnsi="仿宋" w:cs="仿宋" w:hint="eastAsia"/>
          <w:kern w:val="0"/>
          <w:szCs w:val="32"/>
        </w:rPr>
        <w:t>抄送：</w:t>
      </w:r>
      <w:r>
        <w:rPr>
          <w:rFonts w:ascii="仿宋" w:eastAsia="仿宋" w:hAnsi="仿宋" w:cs="仿宋" w:hint="eastAsia"/>
          <w:kern w:val="0"/>
          <w:szCs w:val="32"/>
        </w:rPr>
        <w:t>睦洲镇</w:t>
      </w:r>
      <w:r>
        <w:rPr>
          <w:rFonts w:ascii="仿宋" w:eastAsia="仿宋" w:hAnsi="仿宋" w:cs="仿宋" w:hint="eastAsia"/>
          <w:kern w:val="0"/>
          <w:szCs w:val="32"/>
        </w:rPr>
        <w:t>生态环境保护办公室。</w:t>
      </w:r>
    </w:p>
    <w:sectPr w:rsidR="00E10931" w:rsidSect="00E10931">
      <w:headerReference w:type="even" r:id="rId6"/>
      <w:headerReference w:type="default" r:id="rId7"/>
      <w:footerReference w:type="even" r:id="rId8"/>
      <w:footerReference w:type="default" r:id="rId9"/>
      <w:headerReference w:type="first" r:id="rId10"/>
      <w:footerReference w:type="first" r:id="rId11"/>
      <w:pgSz w:w="11906" w:h="16838"/>
      <w:pgMar w:top="2098" w:right="1474" w:bottom="1644" w:left="1588" w:header="851" w:footer="1474"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3917" w:rsidRDefault="00AC3917" w:rsidP="00E10931">
      <w:r>
        <w:separator/>
      </w:r>
    </w:p>
  </w:endnote>
  <w:endnote w:type="continuationSeparator" w:id="0">
    <w:p w:rsidR="00AC3917" w:rsidRDefault="00AC3917" w:rsidP="00E109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931" w:rsidRDefault="00AC3917">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E10931">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E10931">
      <w:rPr>
        <w:rStyle w:val="a8"/>
        <w:rFonts w:asciiTheme="minorEastAsia" w:eastAsiaTheme="minorEastAsia" w:hAnsiTheme="minorEastAsia"/>
        <w:sz w:val="28"/>
        <w:szCs w:val="28"/>
      </w:rPr>
      <w:fldChar w:fldCharType="separate"/>
    </w:r>
    <w:r w:rsidR="003F7F97">
      <w:rPr>
        <w:rStyle w:val="a8"/>
        <w:rFonts w:asciiTheme="minorEastAsia" w:eastAsiaTheme="minorEastAsia" w:hAnsiTheme="minorEastAsia"/>
        <w:noProof/>
        <w:sz w:val="28"/>
        <w:szCs w:val="28"/>
      </w:rPr>
      <w:t>2</w:t>
    </w:r>
    <w:r w:rsidR="00E10931">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E10931" w:rsidRDefault="00E10931">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931" w:rsidRDefault="00AC3917">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E10931">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E10931">
      <w:rPr>
        <w:rStyle w:val="a8"/>
        <w:rFonts w:asciiTheme="minorEastAsia" w:eastAsiaTheme="minorEastAsia" w:hAnsiTheme="minorEastAsia"/>
        <w:sz w:val="28"/>
        <w:szCs w:val="28"/>
      </w:rPr>
      <w:fldChar w:fldCharType="separate"/>
    </w:r>
    <w:r w:rsidR="003F7F97">
      <w:rPr>
        <w:rStyle w:val="a8"/>
        <w:rFonts w:asciiTheme="minorEastAsia" w:eastAsiaTheme="minorEastAsia" w:hAnsiTheme="minorEastAsia"/>
        <w:noProof/>
        <w:sz w:val="28"/>
        <w:szCs w:val="28"/>
      </w:rPr>
      <w:t>3</w:t>
    </w:r>
    <w:r w:rsidR="00E10931">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E10931" w:rsidRDefault="00E10931">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931" w:rsidRDefault="00AC3917">
    <w:pPr>
      <w:pStyle w:val="a6"/>
      <w:rPr>
        <w:rFonts w:asciiTheme="minorEastAsia" w:eastAsiaTheme="minorEastAsia" w:hAnsiTheme="minorEastAsia"/>
        <w:sz w:val="28"/>
        <w:szCs w:val="28"/>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3917" w:rsidRDefault="00AC3917" w:rsidP="00E10931">
      <w:r>
        <w:separator/>
      </w:r>
    </w:p>
  </w:footnote>
  <w:footnote w:type="continuationSeparator" w:id="0">
    <w:p w:rsidR="00AC3917" w:rsidRDefault="00AC3917" w:rsidP="00E109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F97" w:rsidRDefault="003F7F97">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931" w:rsidRDefault="00E10931" w:rsidP="003F7F97">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931" w:rsidRDefault="00E10931">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3F7F97"/>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917"/>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0931"/>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1C979FE"/>
    <w:rsid w:val="02B17662"/>
    <w:rsid w:val="03020908"/>
    <w:rsid w:val="03FE7EAB"/>
    <w:rsid w:val="04155F10"/>
    <w:rsid w:val="045D7A44"/>
    <w:rsid w:val="047333D2"/>
    <w:rsid w:val="04983D5F"/>
    <w:rsid w:val="04B9598A"/>
    <w:rsid w:val="04F76DD4"/>
    <w:rsid w:val="051B0039"/>
    <w:rsid w:val="063E0A32"/>
    <w:rsid w:val="06A56CC2"/>
    <w:rsid w:val="08E03AB3"/>
    <w:rsid w:val="097B6C43"/>
    <w:rsid w:val="0A5C7E2B"/>
    <w:rsid w:val="0D026C5D"/>
    <w:rsid w:val="0D305CD2"/>
    <w:rsid w:val="0D604782"/>
    <w:rsid w:val="0EE411DE"/>
    <w:rsid w:val="0F380715"/>
    <w:rsid w:val="10B34097"/>
    <w:rsid w:val="10E36028"/>
    <w:rsid w:val="13481A0F"/>
    <w:rsid w:val="14193000"/>
    <w:rsid w:val="15C87B68"/>
    <w:rsid w:val="15F14959"/>
    <w:rsid w:val="16232CE1"/>
    <w:rsid w:val="164A16A5"/>
    <w:rsid w:val="16BB2D6C"/>
    <w:rsid w:val="18CB43A7"/>
    <w:rsid w:val="19FB10D4"/>
    <w:rsid w:val="1AED1685"/>
    <w:rsid w:val="1AF31481"/>
    <w:rsid w:val="1B9A4789"/>
    <w:rsid w:val="1C5D6DE0"/>
    <w:rsid w:val="1C8F393E"/>
    <w:rsid w:val="1F3248A2"/>
    <w:rsid w:val="201523AB"/>
    <w:rsid w:val="20E617A0"/>
    <w:rsid w:val="222C6442"/>
    <w:rsid w:val="2341634B"/>
    <w:rsid w:val="23BC22A8"/>
    <w:rsid w:val="25DC4417"/>
    <w:rsid w:val="28CB2D97"/>
    <w:rsid w:val="2B0378E1"/>
    <w:rsid w:val="2C1E043E"/>
    <w:rsid w:val="2CD77C60"/>
    <w:rsid w:val="2D4870D4"/>
    <w:rsid w:val="2DA42B43"/>
    <w:rsid w:val="2DF906E3"/>
    <w:rsid w:val="2E0C4F1C"/>
    <w:rsid w:val="2E442D9C"/>
    <w:rsid w:val="2E901CF3"/>
    <w:rsid w:val="2FBC75FE"/>
    <w:rsid w:val="30624308"/>
    <w:rsid w:val="30FF50DE"/>
    <w:rsid w:val="310274C8"/>
    <w:rsid w:val="318F6C0A"/>
    <w:rsid w:val="32257A5E"/>
    <w:rsid w:val="32D37D7A"/>
    <w:rsid w:val="34390A78"/>
    <w:rsid w:val="37056953"/>
    <w:rsid w:val="379D08B2"/>
    <w:rsid w:val="386F51D4"/>
    <w:rsid w:val="39900FC9"/>
    <w:rsid w:val="3B4C771B"/>
    <w:rsid w:val="3B543BE4"/>
    <w:rsid w:val="3CF67395"/>
    <w:rsid w:val="3D202C0E"/>
    <w:rsid w:val="3D423235"/>
    <w:rsid w:val="3D631F35"/>
    <w:rsid w:val="3E057F88"/>
    <w:rsid w:val="3F7B0E77"/>
    <w:rsid w:val="40214BCE"/>
    <w:rsid w:val="40EC3119"/>
    <w:rsid w:val="42764AD5"/>
    <w:rsid w:val="42A25B31"/>
    <w:rsid w:val="43244531"/>
    <w:rsid w:val="4364101B"/>
    <w:rsid w:val="439A14F5"/>
    <w:rsid w:val="45882A2B"/>
    <w:rsid w:val="48825F81"/>
    <w:rsid w:val="48C621C4"/>
    <w:rsid w:val="49BA6F32"/>
    <w:rsid w:val="49C4596D"/>
    <w:rsid w:val="49CF19C3"/>
    <w:rsid w:val="49E862B8"/>
    <w:rsid w:val="4AA77651"/>
    <w:rsid w:val="4B696B71"/>
    <w:rsid w:val="4BC66ACD"/>
    <w:rsid w:val="4CD57BEF"/>
    <w:rsid w:val="4CFE2E04"/>
    <w:rsid w:val="4E4A08ED"/>
    <w:rsid w:val="4FB81E8C"/>
    <w:rsid w:val="50A447B5"/>
    <w:rsid w:val="51EB5190"/>
    <w:rsid w:val="531A485A"/>
    <w:rsid w:val="537F46B4"/>
    <w:rsid w:val="548F7932"/>
    <w:rsid w:val="562C577E"/>
    <w:rsid w:val="562C712C"/>
    <w:rsid w:val="56494CBE"/>
    <w:rsid w:val="56E51C9D"/>
    <w:rsid w:val="570322C8"/>
    <w:rsid w:val="58CA2088"/>
    <w:rsid w:val="59172546"/>
    <w:rsid w:val="5AAD3E10"/>
    <w:rsid w:val="5DE27D97"/>
    <w:rsid w:val="5ED53B93"/>
    <w:rsid w:val="5EEB1905"/>
    <w:rsid w:val="602D574A"/>
    <w:rsid w:val="60F47F7A"/>
    <w:rsid w:val="6251055B"/>
    <w:rsid w:val="62BB6394"/>
    <w:rsid w:val="636F2DC9"/>
    <w:rsid w:val="63C93BBB"/>
    <w:rsid w:val="64DA6310"/>
    <w:rsid w:val="65D07217"/>
    <w:rsid w:val="662C3C3B"/>
    <w:rsid w:val="69B1292E"/>
    <w:rsid w:val="69E84A35"/>
    <w:rsid w:val="6BD36413"/>
    <w:rsid w:val="6BE73944"/>
    <w:rsid w:val="6CAC4EE0"/>
    <w:rsid w:val="6CF7043C"/>
    <w:rsid w:val="6D391EE1"/>
    <w:rsid w:val="709046C4"/>
    <w:rsid w:val="710F5414"/>
    <w:rsid w:val="72161FAF"/>
    <w:rsid w:val="728C4FED"/>
    <w:rsid w:val="730C565B"/>
    <w:rsid w:val="73B228EE"/>
    <w:rsid w:val="75F23E97"/>
    <w:rsid w:val="7722562D"/>
    <w:rsid w:val="779E1C22"/>
    <w:rsid w:val="77BB75AF"/>
    <w:rsid w:val="78EB04B8"/>
    <w:rsid w:val="79BC1E8F"/>
    <w:rsid w:val="79EB071C"/>
    <w:rsid w:val="79F44681"/>
    <w:rsid w:val="7AF65FE7"/>
    <w:rsid w:val="7B7452F6"/>
    <w:rsid w:val="7D730CDE"/>
    <w:rsid w:val="7E753125"/>
    <w:rsid w:val="7EA613D6"/>
    <w:rsid w:val="7FE71C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E10931"/>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autoRedefine/>
    <w:uiPriority w:val="99"/>
    <w:qFormat/>
    <w:rsid w:val="00E10931"/>
    <w:pPr>
      <w:ind w:firstLine="780"/>
    </w:pPr>
    <w:rPr>
      <w:kern w:val="0"/>
      <w:sz w:val="24"/>
    </w:rPr>
  </w:style>
  <w:style w:type="paragraph" w:styleId="a4">
    <w:name w:val="Date"/>
    <w:basedOn w:val="a"/>
    <w:next w:val="a"/>
    <w:link w:val="Char0"/>
    <w:autoRedefine/>
    <w:uiPriority w:val="99"/>
    <w:semiHidden/>
    <w:unhideWhenUsed/>
    <w:qFormat/>
    <w:rsid w:val="00E10931"/>
    <w:pPr>
      <w:ind w:leftChars="2500" w:left="100"/>
    </w:pPr>
  </w:style>
  <w:style w:type="paragraph" w:styleId="a5">
    <w:name w:val="Balloon Text"/>
    <w:basedOn w:val="a"/>
    <w:link w:val="Char1"/>
    <w:autoRedefine/>
    <w:uiPriority w:val="99"/>
    <w:semiHidden/>
    <w:qFormat/>
    <w:rsid w:val="00E10931"/>
    <w:rPr>
      <w:kern w:val="0"/>
      <w:sz w:val="18"/>
      <w:szCs w:val="18"/>
    </w:rPr>
  </w:style>
  <w:style w:type="paragraph" w:styleId="a6">
    <w:name w:val="footer"/>
    <w:basedOn w:val="a"/>
    <w:link w:val="Char2"/>
    <w:autoRedefine/>
    <w:uiPriority w:val="99"/>
    <w:qFormat/>
    <w:rsid w:val="00E10931"/>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rsid w:val="00E10931"/>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sid w:val="00E10931"/>
    <w:rPr>
      <w:rFonts w:cs="Times New Roman"/>
    </w:rPr>
  </w:style>
  <w:style w:type="character" w:customStyle="1" w:styleId="Char">
    <w:name w:val="正文文本缩进 Char"/>
    <w:link w:val="a3"/>
    <w:autoRedefine/>
    <w:uiPriority w:val="99"/>
    <w:qFormat/>
    <w:locked/>
    <w:rsid w:val="00E10931"/>
    <w:rPr>
      <w:rFonts w:ascii="Times New Roman" w:eastAsia="仿宋_GB2312" w:hAnsi="Times New Roman"/>
      <w:sz w:val="24"/>
    </w:rPr>
  </w:style>
  <w:style w:type="character" w:customStyle="1" w:styleId="Char2">
    <w:name w:val="页脚 Char"/>
    <w:link w:val="a6"/>
    <w:autoRedefine/>
    <w:uiPriority w:val="99"/>
    <w:qFormat/>
    <w:locked/>
    <w:rsid w:val="00E10931"/>
    <w:rPr>
      <w:rFonts w:ascii="Times New Roman" w:eastAsia="仿宋_GB2312" w:hAnsi="Times New Roman"/>
      <w:sz w:val="18"/>
    </w:rPr>
  </w:style>
  <w:style w:type="character" w:customStyle="1" w:styleId="Char3">
    <w:name w:val="页眉 Char"/>
    <w:link w:val="a7"/>
    <w:autoRedefine/>
    <w:uiPriority w:val="99"/>
    <w:qFormat/>
    <w:locked/>
    <w:rsid w:val="00E10931"/>
    <w:rPr>
      <w:rFonts w:ascii="Times New Roman" w:eastAsia="仿宋_GB2312" w:hAnsi="Times New Roman"/>
      <w:sz w:val="18"/>
    </w:rPr>
  </w:style>
  <w:style w:type="character" w:customStyle="1" w:styleId="Char1">
    <w:name w:val="批注框文本 Char"/>
    <w:link w:val="a5"/>
    <w:autoRedefine/>
    <w:uiPriority w:val="99"/>
    <w:semiHidden/>
    <w:qFormat/>
    <w:locked/>
    <w:rsid w:val="00E10931"/>
    <w:rPr>
      <w:rFonts w:ascii="Times New Roman" w:eastAsia="仿宋_GB2312" w:hAnsi="Times New Roman"/>
      <w:sz w:val="18"/>
    </w:rPr>
  </w:style>
  <w:style w:type="character" w:customStyle="1" w:styleId="Char0">
    <w:name w:val="日期 Char"/>
    <w:basedOn w:val="a0"/>
    <w:link w:val="a4"/>
    <w:autoRedefine/>
    <w:uiPriority w:val="99"/>
    <w:semiHidden/>
    <w:qFormat/>
    <w:rsid w:val="00E10931"/>
    <w:rPr>
      <w:rFonts w:ascii="Times New Roman" w:eastAsia="仿宋_GB2312" w:hAnsi="Times New Roman"/>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269</Words>
  <Characters>1538</Characters>
  <Application>Microsoft Office Word</Application>
  <DocSecurity>0</DocSecurity>
  <Lines>12</Lines>
  <Paragraphs>3</Paragraphs>
  <ScaleCrop>false</ScaleCrop>
  <Company>Sky123.Org</Company>
  <LinksUpToDate>false</LinksUpToDate>
  <CharactersWithSpaces>1804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2023-09-11T09:26:00Z</cp:lastPrinted>
  <dcterms:created xsi:type="dcterms:W3CDTF">2025-06-09T09:25:00Z</dcterms:created>
  <dcterms:modified xsi:type="dcterms:W3CDTF">2025-06-09T09:25:00Z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F2E11689B2B14FC28EA6B59615CA2198_13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eyJoZGlkIjoiMWZjZjc1ZDA1OThmYzg4MWMzNGZkMThiMjhiZjM0MDUiLCJ1c2VySWQiOiIxNDk0MzkzNDY3In0=</vt:lpwstr>
  </property>
</Properties>
</file>