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20" w:lineRule="exact"/>
        <w:jc w:val="left"/>
        <w:textAlignment w:val="baseline"/>
        <w:rPr>
          <w:rFonts w:hint="default" w:ascii="Times New Roman" w:hAnsi="Times New Roman" w:eastAsia="黑体" w:cs="Times New Roman"/>
          <w:sz w:val="30"/>
          <w:szCs w:val="30"/>
          <w:highlight w:val="none"/>
          <w:lang w:eastAsia="zh-CN"/>
        </w:rPr>
      </w:pPr>
      <w:r>
        <w:rPr>
          <w:rFonts w:hint="default" w:ascii="Times New Roman" w:hAnsi="Times New Roman" w:eastAsia="黑体" w:cs="Times New Roman"/>
          <w:sz w:val="30"/>
          <w:szCs w:val="30"/>
          <w:highlight w:val="none"/>
        </w:rPr>
        <w:t>附件</w:t>
      </w:r>
      <w:r>
        <w:rPr>
          <w:rFonts w:hint="default" w:ascii="Times New Roman" w:hAnsi="Times New Roman" w:eastAsia="黑体" w:cs="Times New Roman"/>
          <w:sz w:val="30"/>
          <w:szCs w:val="30"/>
          <w:highlight w:val="none"/>
          <w:lang w:val="en-US" w:eastAsia="zh-CN"/>
        </w:rPr>
        <w:t>1</w:t>
      </w:r>
    </w:p>
    <w:p>
      <w:pPr>
        <w:keepNext w:val="0"/>
        <w:keepLines w:val="0"/>
        <w:pageBreakBefore w:val="0"/>
        <w:widowControl/>
        <w:kinsoku/>
        <w:wordWrap/>
        <w:overflowPunct/>
        <w:topLinePunct w:val="0"/>
        <w:autoSpaceDE/>
        <w:autoSpaceDN/>
        <w:bidi w:val="0"/>
        <w:adjustRightInd/>
        <w:snapToGrid/>
        <w:spacing w:line="320" w:lineRule="exact"/>
        <w:jc w:val="left"/>
        <w:textAlignment w:val="baseline"/>
        <w:rPr>
          <w:rFonts w:hint="default" w:ascii="Times New Roman" w:hAnsi="Times New Roman" w:eastAsia="黑体" w:cs="Times New Roman"/>
          <w:sz w:val="30"/>
          <w:szCs w:val="30"/>
          <w:highlight w:val="none"/>
        </w:rPr>
      </w:pPr>
    </w:p>
    <w:p>
      <w:pPr>
        <w:spacing w:line="480" w:lineRule="exact"/>
        <w:jc w:val="center"/>
        <w:rPr>
          <w:rFonts w:hint="default" w:ascii="Times New Roman" w:hAnsi="Times New Roman" w:eastAsia="方正楷体_GBK" w:cs="Times New Roman"/>
          <w:b/>
          <w:bCs/>
          <w:sz w:val="44"/>
          <w:szCs w:val="44"/>
          <w:highlight w:val="none"/>
          <w:lang w:val="en-US" w:eastAsia="zh-CN"/>
        </w:rPr>
      </w:pPr>
      <w:r>
        <w:rPr>
          <w:rFonts w:hint="default" w:ascii="Times New Roman" w:hAnsi="Times New Roman" w:eastAsia="方正楷体_GBK" w:cs="Times New Roman"/>
          <w:b/>
          <w:bCs/>
          <w:sz w:val="44"/>
          <w:szCs w:val="44"/>
          <w:highlight w:val="none"/>
          <w:lang w:val="en-US" w:eastAsia="zh-CN"/>
        </w:rPr>
        <w:t>2025年江门市大气污染防治能力建设和生态环境执法装备购置项目技术参数</w:t>
      </w:r>
    </w:p>
    <w:p>
      <w:pPr>
        <w:spacing w:line="480" w:lineRule="exact"/>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1. 无人机</w:t>
      </w:r>
    </w:p>
    <w:tbl>
      <w:tblPr>
        <w:tblStyle w:val="7"/>
        <w:tblW w:w="8970"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55"/>
        <w:gridCol w:w="6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5" w:type="dxa"/>
            <w:vAlign w:val="center"/>
          </w:tcPr>
          <w:p>
            <w:pPr>
              <w:spacing w:line="480" w:lineRule="exact"/>
              <w:jc w:val="center"/>
              <w:rPr>
                <w:rFonts w:hint="default" w:ascii="Times New Roman" w:hAnsi="Times New Roman" w:cs="Times New Roman"/>
                <w:szCs w:val="21"/>
                <w:highlight w:val="none"/>
                <w:lang w:eastAsia="zh-CN"/>
              </w:rPr>
            </w:pPr>
            <w:r>
              <w:rPr>
                <w:rFonts w:hint="default" w:ascii="Times New Roman" w:hAnsi="Times New Roman" w:cs="Times New Roman"/>
                <w:b w:val="0"/>
                <w:bCs w:val="0"/>
                <w:szCs w:val="21"/>
                <w:highlight w:val="none"/>
              </w:rPr>
              <w:t>项目</w:t>
            </w:r>
          </w:p>
        </w:tc>
        <w:tc>
          <w:tcPr>
            <w:tcW w:w="6615" w:type="dxa"/>
            <w:vAlign w:val="center"/>
          </w:tcPr>
          <w:p>
            <w:pPr>
              <w:spacing w:line="480" w:lineRule="exact"/>
              <w:jc w:val="center"/>
              <w:rPr>
                <w:rFonts w:hint="default" w:ascii="Times New Roman" w:hAnsi="Times New Roman" w:cs="Times New Roman"/>
                <w:szCs w:val="21"/>
                <w:highlight w:val="none"/>
                <w:lang w:val="en-US" w:eastAsia="zh-CN"/>
              </w:rPr>
            </w:pPr>
            <w:r>
              <w:rPr>
                <w:rFonts w:hint="default" w:ascii="Times New Roman" w:hAnsi="Times New Roman" w:cs="Times New Roman"/>
                <w:b w:val="0"/>
                <w:bCs w:val="0"/>
                <w:szCs w:val="21"/>
                <w:highlight w:val="none"/>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5" w:type="dxa"/>
            <w:vAlign w:val="center"/>
          </w:tcPr>
          <w:p>
            <w:pPr>
              <w:spacing w:line="480" w:lineRule="exact"/>
              <w:jc w:val="center"/>
              <w:rPr>
                <w:rFonts w:hint="default" w:ascii="Times New Roman" w:hAnsi="Times New Roman" w:cs="Times New Roman"/>
                <w:szCs w:val="21"/>
                <w:highlight w:val="none"/>
                <w:lang w:eastAsia="zh-CN"/>
              </w:rPr>
            </w:pPr>
            <w:r>
              <w:rPr>
                <w:rFonts w:hint="default" w:ascii="Times New Roman" w:hAnsi="Times New Roman" w:cs="Times New Roman"/>
                <w:szCs w:val="21"/>
                <w:highlight w:val="none"/>
                <w:lang w:eastAsia="zh-CN"/>
              </w:rPr>
              <w:t>飞行器</w:t>
            </w:r>
          </w:p>
        </w:tc>
        <w:tc>
          <w:tcPr>
            <w:tcW w:w="6615" w:type="dxa"/>
            <w:vAlign w:val="center"/>
          </w:tcPr>
          <w:p>
            <w:pPr>
              <w:numPr>
                <w:ilvl w:val="0"/>
                <w:numId w:val="2"/>
              </w:numPr>
              <w:spacing w:line="480" w:lineRule="exact"/>
              <w:ind w:left="425" w:leftChars="0" w:hanging="425" w:firstLineChars="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重量：空机重量小于4千克，最大起飞重量不超过7千克</w:t>
            </w:r>
          </w:p>
          <w:p>
            <w:pPr>
              <w:numPr>
                <w:ilvl w:val="0"/>
                <w:numId w:val="2"/>
              </w:numPr>
              <w:spacing w:line="480" w:lineRule="exact"/>
              <w:ind w:left="425" w:leftChars="0" w:hanging="425" w:firstLineChars="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最长飞行时间（无风环境）：不低于40分钟</w:t>
            </w:r>
          </w:p>
          <w:p>
            <w:pPr>
              <w:numPr>
                <w:ilvl w:val="0"/>
                <w:numId w:val="2"/>
              </w:numPr>
              <w:spacing w:line="480" w:lineRule="exact"/>
              <w:ind w:left="425" w:leftChars="0" w:hanging="425" w:firstLineChars="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最长悬停时间（无风环境）：不低于30分钟</w:t>
            </w:r>
          </w:p>
          <w:p>
            <w:pPr>
              <w:numPr>
                <w:ilvl w:val="0"/>
                <w:numId w:val="2"/>
              </w:numPr>
              <w:spacing w:line="480" w:lineRule="exact"/>
              <w:ind w:left="425" w:leftChars="0" w:hanging="425" w:firstLineChars="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最大续航里程（无风环境）：不低于30公里</w:t>
            </w:r>
          </w:p>
          <w:p>
            <w:pPr>
              <w:numPr>
                <w:ilvl w:val="0"/>
                <w:numId w:val="2"/>
              </w:numPr>
              <w:spacing w:line="480" w:lineRule="exact"/>
              <w:ind w:left="425" w:leftChars="0" w:hanging="425" w:firstLineChars="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最大抗风速度：不低于12米/秒</w:t>
            </w:r>
          </w:p>
          <w:p>
            <w:pPr>
              <w:numPr>
                <w:ilvl w:val="0"/>
                <w:numId w:val="2"/>
              </w:numPr>
              <w:spacing w:line="480" w:lineRule="exact"/>
              <w:ind w:left="425" w:leftChars="0" w:hanging="425" w:firstLineChars="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最大可倾斜角度：不低于35°</w:t>
            </w:r>
          </w:p>
          <w:p>
            <w:pPr>
              <w:numPr>
                <w:ilvl w:val="0"/>
                <w:numId w:val="2"/>
              </w:numPr>
              <w:spacing w:line="480" w:lineRule="exact"/>
              <w:ind w:left="425" w:leftChars="0" w:hanging="425" w:firstLineChars="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卫星导航系统：</w:t>
            </w:r>
            <w:r>
              <w:rPr>
                <w:rFonts w:hint="eastAsia" w:ascii="Times New Roman" w:hAnsi="Times New Roman" w:cs="Times New Roman"/>
                <w:szCs w:val="21"/>
                <w:highlight w:val="none"/>
                <w:lang w:val="en-US" w:eastAsia="zh-CN"/>
              </w:rPr>
              <w:t>单</w:t>
            </w:r>
            <w:r>
              <w:rPr>
                <w:rFonts w:hint="default" w:ascii="Times New Roman" w:hAnsi="Times New Roman" w:cs="Times New Roman"/>
                <w:szCs w:val="21"/>
                <w:highlight w:val="none"/>
                <w:lang w:val="en-US" w:eastAsia="zh-CN"/>
              </w:rPr>
              <w:t>北斗</w:t>
            </w:r>
            <w:r>
              <w:rPr>
                <w:rFonts w:hint="eastAsia" w:ascii="Times New Roman" w:hAnsi="Times New Roman" w:cs="Times New Roman"/>
                <w:szCs w:val="21"/>
                <w:highlight w:val="none"/>
                <w:lang w:val="en-US" w:eastAsia="zh-CN"/>
              </w:rPr>
              <w:t>定位</w:t>
            </w:r>
          </w:p>
          <w:p>
            <w:pPr>
              <w:numPr>
                <w:ilvl w:val="0"/>
                <w:numId w:val="2"/>
              </w:numPr>
              <w:spacing w:line="480" w:lineRule="exact"/>
              <w:ind w:left="425" w:leftChars="0" w:hanging="425" w:firstLineChars="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夜航灯：无人机内置</w:t>
            </w:r>
          </w:p>
          <w:p>
            <w:pPr>
              <w:numPr>
                <w:ilvl w:val="0"/>
                <w:numId w:val="2"/>
              </w:numPr>
              <w:spacing w:line="480" w:lineRule="exact"/>
              <w:ind w:left="425" w:leftChars="0" w:hanging="425" w:firstLineChars="0"/>
              <w:rPr>
                <w:rFonts w:hint="default" w:ascii="Times New Roman" w:hAnsi="Times New Roman" w:cs="Times New Roman"/>
                <w:szCs w:val="21"/>
                <w:highlight w:val="none"/>
                <w:lang w:val="en-US" w:eastAsia="zh-CN"/>
              </w:rPr>
            </w:pPr>
            <w:bookmarkStart w:id="0" w:name="OLE_LINK5"/>
            <w:r>
              <w:rPr>
                <w:rFonts w:hint="default" w:ascii="Times New Roman" w:hAnsi="Times New Roman" w:cs="Times New Roman"/>
                <w:szCs w:val="21"/>
                <w:highlight w:val="none"/>
                <w:lang w:val="en-US" w:eastAsia="zh-CN"/>
              </w:rPr>
              <w:t>▲</w:t>
            </w:r>
            <w:bookmarkEnd w:id="0"/>
            <w:r>
              <w:rPr>
                <w:rFonts w:hint="default" w:ascii="Times New Roman" w:hAnsi="Times New Roman" w:cs="Times New Roman"/>
                <w:szCs w:val="21"/>
                <w:highlight w:val="none"/>
                <w:lang w:val="en-US" w:eastAsia="zh-CN"/>
              </w:rPr>
              <w:t>全向感知系统：支持全向双目视觉避障系统，下方具备三维红</w:t>
            </w:r>
          </w:p>
          <w:p>
            <w:pPr>
              <w:numPr>
                <w:ilvl w:val="0"/>
                <w:numId w:val="0"/>
              </w:numPr>
              <w:spacing w:line="480" w:lineRule="exact"/>
              <w:ind w:leftChars="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外传感器，能够在探测到障碍物时在App上进行提醒，并自动减速刹车或绕行（需提供的证明材料等作为评审依据）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5" w:type="dxa"/>
            <w:vAlign w:val="center"/>
          </w:tcPr>
          <w:p>
            <w:pPr>
              <w:spacing w:line="480" w:lineRule="exact"/>
              <w:jc w:val="center"/>
              <w:rPr>
                <w:rFonts w:hint="default" w:ascii="Times New Roman" w:hAnsi="Times New Roman" w:cs="Times New Roman"/>
                <w:szCs w:val="21"/>
                <w:highlight w:val="none"/>
                <w:lang w:eastAsia="zh-CN"/>
              </w:rPr>
            </w:pPr>
            <w:r>
              <w:rPr>
                <w:rFonts w:hint="default" w:ascii="Times New Roman" w:hAnsi="Times New Roman" w:cs="Times New Roman"/>
                <w:szCs w:val="21"/>
                <w:highlight w:val="none"/>
                <w:lang w:eastAsia="zh-CN"/>
              </w:rPr>
              <w:t>相机</w:t>
            </w:r>
          </w:p>
        </w:tc>
        <w:tc>
          <w:tcPr>
            <w:tcW w:w="6615" w:type="dxa"/>
            <w:vAlign w:val="center"/>
          </w:tcPr>
          <w:p>
            <w:pPr>
              <w:numPr>
                <w:ilvl w:val="0"/>
                <w:numId w:val="2"/>
              </w:numPr>
              <w:spacing w:line="480" w:lineRule="exact"/>
              <w:ind w:left="425" w:leftChars="0" w:hanging="425" w:firstLineChars="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▲影像传感器：广角相机CMOS不低于1/1.3英寸，有效像素不低于4800万</w:t>
            </w:r>
            <w:r>
              <w:rPr>
                <w:rFonts w:hint="eastAsia" w:ascii="Times New Roman" w:hAnsi="Times New Roman" w:cs="Times New Roman"/>
                <w:szCs w:val="21"/>
                <w:highlight w:val="none"/>
                <w:lang w:val="en-US" w:eastAsia="zh-CN"/>
              </w:rPr>
              <w:t>；</w:t>
            </w:r>
            <w:r>
              <w:rPr>
                <w:rFonts w:hint="default" w:ascii="Times New Roman" w:hAnsi="Times New Roman" w:cs="Times New Roman"/>
                <w:szCs w:val="21"/>
                <w:highlight w:val="none"/>
                <w:lang w:val="en-US" w:eastAsia="zh-CN"/>
              </w:rPr>
              <w:t>中长焦相机，相机CMOS不低于1/1.3英寸，有效像素数不低于4800万</w:t>
            </w:r>
            <w:r>
              <w:rPr>
                <w:rFonts w:hint="eastAsia" w:ascii="Times New Roman" w:hAnsi="Times New Roman" w:cs="Times New Roman"/>
                <w:szCs w:val="21"/>
                <w:highlight w:val="none"/>
                <w:lang w:val="en-US" w:eastAsia="zh-CN"/>
              </w:rPr>
              <w:t>；</w:t>
            </w:r>
            <w:r>
              <w:rPr>
                <w:rFonts w:hint="default" w:ascii="Times New Roman" w:hAnsi="Times New Roman" w:cs="Times New Roman"/>
                <w:szCs w:val="21"/>
                <w:highlight w:val="none"/>
                <w:lang w:val="en-US" w:eastAsia="zh-CN"/>
              </w:rPr>
              <w:t>长焦相机，相机CMOS不低于1/1.5英寸，有效像素数不低于4800万（需提供的证明材料等作为评审依据）</w:t>
            </w:r>
          </w:p>
          <w:p>
            <w:pPr>
              <w:numPr>
                <w:ilvl w:val="0"/>
                <w:numId w:val="2"/>
              </w:numPr>
              <w:spacing w:line="480" w:lineRule="exact"/>
              <w:ind w:left="425" w:leftChars="0" w:hanging="425" w:firstLineChars="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可见光相机变焦倍数：混合变焦倍数不低于112倍</w:t>
            </w:r>
          </w:p>
          <w:p>
            <w:pPr>
              <w:numPr>
                <w:ilvl w:val="0"/>
                <w:numId w:val="2"/>
              </w:numPr>
              <w:spacing w:line="480" w:lineRule="exact"/>
              <w:ind w:left="425" w:leftChars="0" w:hanging="425" w:firstLineChars="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近红外补光灯：≥</w:t>
            </w:r>
            <w:r>
              <w:rPr>
                <w:rFonts w:hint="eastAsia" w:ascii="Times New Roman" w:hAnsi="Times New Roman" w:cs="Times New Roman"/>
                <w:szCs w:val="21"/>
                <w:highlight w:val="none"/>
                <w:lang w:val="en-US" w:eastAsia="zh-CN"/>
              </w:rPr>
              <w:t xml:space="preserve"> </w:t>
            </w:r>
            <w:r>
              <w:rPr>
                <w:rFonts w:hint="default" w:ascii="Times New Roman" w:hAnsi="Times New Roman" w:cs="Times New Roman"/>
                <w:szCs w:val="21"/>
                <w:highlight w:val="none"/>
                <w:lang w:val="en-US" w:eastAsia="zh-CN"/>
              </w:rPr>
              <w:t>100米照亮距离</w:t>
            </w:r>
            <w:r>
              <w:rPr>
                <w:rFonts w:hint="eastAsia" w:ascii="Times New Roman" w:hAnsi="Times New Roman" w:cs="Times New Roman"/>
                <w:szCs w:val="21"/>
                <w:highlight w:val="none"/>
                <w:lang w:val="en-US" w:eastAsia="zh-CN"/>
              </w:rPr>
              <w:t xml:space="preserve">  </w:t>
            </w:r>
          </w:p>
          <w:p>
            <w:pPr>
              <w:numPr>
                <w:ilvl w:val="0"/>
                <w:numId w:val="2"/>
              </w:numPr>
              <w:spacing w:line="480" w:lineRule="exact"/>
              <w:ind w:left="425" w:leftChars="0" w:hanging="425" w:firstLineChars="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激光测距：正入射量程1800米；斜入射量程（1：5斜距）600米</w:t>
            </w:r>
          </w:p>
          <w:p>
            <w:pPr>
              <w:numPr>
                <w:ilvl w:val="0"/>
                <w:numId w:val="2"/>
              </w:numPr>
              <w:spacing w:line="480" w:lineRule="exact"/>
              <w:ind w:left="425" w:leftChars="0" w:hanging="425" w:firstLineChars="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热成像相机：分辨率≥640 x 512，f/1.0，等效焦距≥53mm</w:t>
            </w:r>
          </w:p>
          <w:p>
            <w:pPr>
              <w:numPr>
                <w:ilvl w:val="0"/>
                <w:numId w:val="2"/>
              </w:numPr>
              <w:spacing w:line="480" w:lineRule="exact"/>
              <w:ind w:left="425" w:leftChars="0" w:hanging="425" w:firstLineChars="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红外测温精度：±5%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5" w:type="dxa"/>
            <w:vAlign w:val="center"/>
          </w:tcPr>
          <w:p>
            <w:pPr>
              <w:spacing w:line="480" w:lineRule="exact"/>
              <w:jc w:val="center"/>
              <w:rPr>
                <w:rFonts w:hint="default" w:ascii="Times New Roman" w:hAnsi="Times New Roman" w:cs="Times New Roman"/>
                <w:szCs w:val="21"/>
                <w:highlight w:val="none"/>
                <w:lang w:eastAsia="zh-CN"/>
              </w:rPr>
            </w:pPr>
            <w:r>
              <w:rPr>
                <w:rFonts w:hint="default" w:ascii="Times New Roman" w:hAnsi="Times New Roman" w:cs="Times New Roman"/>
                <w:szCs w:val="21"/>
                <w:highlight w:val="none"/>
                <w:lang w:eastAsia="zh-CN"/>
              </w:rPr>
              <w:t>云台</w:t>
            </w:r>
          </w:p>
        </w:tc>
        <w:tc>
          <w:tcPr>
            <w:tcW w:w="6615" w:type="dxa"/>
            <w:vAlign w:val="center"/>
          </w:tcPr>
          <w:p>
            <w:pPr>
              <w:numPr>
                <w:ilvl w:val="0"/>
                <w:numId w:val="2"/>
              </w:numPr>
              <w:spacing w:line="480" w:lineRule="exact"/>
              <w:ind w:left="425" w:leftChars="0" w:hanging="425" w:firstLineChars="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稳定系统：三轴机械云台（俯仰、横滚、平移）</w:t>
            </w:r>
          </w:p>
          <w:p>
            <w:pPr>
              <w:numPr>
                <w:ilvl w:val="0"/>
                <w:numId w:val="2"/>
              </w:numPr>
              <w:spacing w:line="480" w:lineRule="exact"/>
              <w:ind w:left="425" w:leftChars="0" w:hanging="425" w:firstLineChars="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角度抖动量：±0.01°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5" w:type="dxa"/>
            <w:vAlign w:val="center"/>
          </w:tcPr>
          <w:p>
            <w:pPr>
              <w:spacing w:line="480" w:lineRule="exact"/>
              <w:jc w:val="center"/>
              <w:rPr>
                <w:rFonts w:hint="default" w:ascii="Times New Roman" w:hAnsi="Times New Roman" w:cs="Times New Roman"/>
                <w:szCs w:val="21"/>
                <w:highlight w:val="none"/>
                <w:lang w:eastAsia="zh-CN"/>
              </w:rPr>
            </w:pPr>
            <w:r>
              <w:rPr>
                <w:rFonts w:hint="default" w:ascii="Times New Roman" w:hAnsi="Times New Roman" w:cs="Times New Roman"/>
                <w:szCs w:val="21"/>
                <w:highlight w:val="none"/>
                <w:lang w:eastAsia="zh-CN"/>
              </w:rPr>
              <w:t>图传</w:t>
            </w:r>
          </w:p>
        </w:tc>
        <w:tc>
          <w:tcPr>
            <w:tcW w:w="6615" w:type="dxa"/>
            <w:vAlign w:val="center"/>
          </w:tcPr>
          <w:p>
            <w:pPr>
              <w:numPr>
                <w:ilvl w:val="0"/>
                <w:numId w:val="2"/>
              </w:numPr>
              <w:spacing w:line="480" w:lineRule="exact"/>
              <w:ind w:left="425" w:leftChars="0" w:hanging="425" w:firstLineChars="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实时图传质量（遥控器）：1080p/30fps</w:t>
            </w:r>
          </w:p>
          <w:p>
            <w:pPr>
              <w:numPr>
                <w:ilvl w:val="0"/>
                <w:numId w:val="2"/>
              </w:numPr>
              <w:spacing w:line="480" w:lineRule="exact"/>
              <w:ind w:left="425" w:leftChars="0" w:hanging="425" w:firstLineChars="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最低延时：120毫秒</w:t>
            </w:r>
          </w:p>
          <w:p>
            <w:pPr>
              <w:numPr>
                <w:ilvl w:val="0"/>
                <w:numId w:val="2"/>
              </w:numPr>
              <w:spacing w:line="480" w:lineRule="exact"/>
              <w:ind w:left="425" w:leftChars="0" w:hanging="425" w:firstLineChars="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最大信号有效距离（中干扰）：不低于5公里</w:t>
            </w:r>
          </w:p>
        </w:tc>
      </w:tr>
    </w:tbl>
    <w:p>
      <w:pPr>
        <w:keepNext w:val="0"/>
        <w:keepLines w:val="0"/>
        <w:pageBreakBefore w:val="0"/>
        <w:widowControl/>
        <w:kinsoku/>
        <w:wordWrap/>
        <w:overflowPunct/>
        <w:topLinePunct w:val="0"/>
        <w:autoSpaceDE/>
        <w:autoSpaceDN/>
        <w:bidi w:val="0"/>
        <w:adjustRightInd/>
        <w:snapToGrid/>
        <w:spacing w:line="320" w:lineRule="exact"/>
        <w:jc w:val="both"/>
        <w:textAlignment w:val="baseline"/>
        <w:rPr>
          <w:rFonts w:hint="default" w:ascii="Times New Roman" w:hAnsi="Times New Roman" w:eastAsia="仿宋_GB2312" w:cs="Times New Roman"/>
          <w:spacing w:val="-5"/>
          <w:kern w:val="0"/>
          <w:sz w:val="24"/>
          <w:szCs w:val="24"/>
          <w:highlight w:val="none"/>
          <w:lang w:val="zh-CN" w:eastAsia="zh-CN"/>
        </w:rPr>
      </w:pPr>
    </w:p>
    <w:p>
      <w:pPr>
        <w:keepNext w:val="0"/>
        <w:keepLines w:val="0"/>
        <w:pageBreakBefore w:val="0"/>
        <w:widowControl/>
        <w:kinsoku/>
        <w:wordWrap/>
        <w:overflowPunct/>
        <w:topLinePunct w:val="0"/>
        <w:autoSpaceDE/>
        <w:autoSpaceDN/>
        <w:bidi w:val="0"/>
        <w:adjustRightInd/>
        <w:snapToGrid/>
        <w:spacing w:line="320" w:lineRule="exact"/>
        <w:jc w:val="both"/>
        <w:textAlignment w:val="baseline"/>
        <w:rPr>
          <w:rFonts w:hint="default" w:ascii="Times New Roman" w:hAnsi="Times New Roman" w:eastAsia="仿宋_GB2312" w:cs="Times New Roman"/>
          <w:spacing w:val="-5"/>
          <w:kern w:val="0"/>
          <w:sz w:val="24"/>
          <w:szCs w:val="24"/>
          <w:highlight w:val="none"/>
          <w:lang w:val="en-US" w:eastAsia="zh-CN"/>
        </w:rPr>
      </w:pPr>
      <w:r>
        <w:rPr>
          <w:rFonts w:hint="default" w:ascii="Times New Roman" w:hAnsi="Times New Roman" w:eastAsia="仿宋_GB2312" w:cs="Times New Roman"/>
          <w:spacing w:val="-5"/>
          <w:kern w:val="0"/>
          <w:sz w:val="24"/>
          <w:szCs w:val="24"/>
          <w:highlight w:val="none"/>
          <w:lang w:val="en-US" w:eastAsia="zh-CN"/>
        </w:rPr>
        <w:t>2. 多参数气体检测仪</w:t>
      </w:r>
    </w:p>
    <w:tbl>
      <w:tblPr>
        <w:tblStyle w:val="7"/>
        <w:tblW w:w="8970"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55"/>
        <w:gridCol w:w="6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5" w:type="dxa"/>
            <w:vAlign w:val="center"/>
          </w:tcPr>
          <w:p>
            <w:pPr>
              <w:spacing w:line="480" w:lineRule="exact"/>
              <w:jc w:val="center"/>
              <w:rPr>
                <w:rFonts w:hint="default" w:ascii="Times New Roman" w:hAnsi="Times New Roman" w:cs="Times New Roman"/>
                <w:b w:val="0"/>
                <w:bCs w:val="0"/>
                <w:szCs w:val="21"/>
                <w:highlight w:val="none"/>
                <w:lang w:eastAsia="zh-CN"/>
              </w:rPr>
            </w:pPr>
            <w:r>
              <w:rPr>
                <w:rFonts w:hint="default" w:ascii="Times New Roman" w:hAnsi="Times New Roman" w:cs="Times New Roman"/>
                <w:b w:val="0"/>
                <w:bCs w:val="0"/>
                <w:szCs w:val="21"/>
                <w:highlight w:val="none"/>
              </w:rPr>
              <w:t>项目</w:t>
            </w:r>
          </w:p>
        </w:tc>
        <w:tc>
          <w:tcPr>
            <w:tcW w:w="6615" w:type="dxa"/>
            <w:vAlign w:val="center"/>
          </w:tcPr>
          <w:p>
            <w:pPr>
              <w:spacing w:line="480" w:lineRule="exact"/>
              <w:jc w:val="center"/>
              <w:rPr>
                <w:rFonts w:hint="default" w:ascii="Times New Roman" w:hAnsi="Times New Roman" w:eastAsia="等线" w:cs="Times New Roman"/>
                <w:b w:val="0"/>
                <w:bCs w:val="0"/>
                <w:kern w:val="0"/>
                <w:sz w:val="20"/>
                <w:szCs w:val="20"/>
                <w:highlight w:val="none"/>
              </w:rPr>
            </w:pPr>
            <w:r>
              <w:rPr>
                <w:rFonts w:hint="default" w:ascii="Times New Roman" w:hAnsi="Times New Roman" w:cs="Times New Roman"/>
                <w:b w:val="0"/>
                <w:bCs w:val="0"/>
                <w:szCs w:val="21"/>
                <w:highlight w:val="none"/>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5" w:type="dxa"/>
            <w:vAlign w:val="center"/>
          </w:tcPr>
          <w:p>
            <w:pPr>
              <w:spacing w:line="480" w:lineRule="exact"/>
              <w:jc w:val="center"/>
              <w:rPr>
                <w:rFonts w:hint="default" w:ascii="Times New Roman" w:hAnsi="Times New Roman" w:eastAsia="宋体" w:cs="Times New Roman"/>
                <w:b w:val="0"/>
                <w:bCs w:val="0"/>
                <w:szCs w:val="21"/>
                <w:highlight w:val="none"/>
                <w:lang w:eastAsia="zh-CN"/>
              </w:rPr>
            </w:pPr>
            <w:r>
              <w:rPr>
                <w:rFonts w:hint="default" w:ascii="Times New Roman" w:hAnsi="Times New Roman" w:cs="Times New Roman"/>
                <w:b w:val="0"/>
                <w:bCs w:val="0"/>
                <w:szCs w:val="21"/>
                <w:highlight w:val="none"/>
                <w:lang w:eastAsia="zh-CN"/>
              </w:rPr>
              <w:t>性能参数</w:t>
            </w:r>
          </w:p>
        </w:tc>
        <w:tc>
          <w:tcPr>
            <w:tcW w:w="6615" w:type="dxa"/>
            <w:vAlign w:val="center"/>
          </w:tcPr>
          <w:p>
            <w:pPr>
              <w:widowControl/>
              <w:jc w:val="both"/>
              <w:rPr>
                <w:rFonts w:hint="eastAsia" w:ascii="Times New Roman" w:hAnsi="Times New Roman" w:eastAsia="等线" w:cs="Times New Roman"/>
                <w:b w:val="0"/>
                <w:bCs w:val="0"/>
                <w:kern w:val="0"/>
                <w:sz w:val="20"/>
                <w:szCs w:val="20"/>
                <w:highlight w:val="none"/>
                <w:lang w:eastAsia="zh-CN"/>
              </w:rPr>
            </w:pPr>
            <w:r>
              <w:rPr>
                <w:rFonts w:hint="eastAsia" w:ascii="Times New Roman" w:hAnsi="Times New Roman" w:eastAsia="等线" w:cs="Times New Roman"/>
                <w:b w:val="0"/>
                <w:bCs w:val="0"/>
                <w:kern w:val="0"/>
                <w:sz w:val="20"/>
                <w:szCs w:val="20"/>
                <w:highlight w:val="none"/>
                <w:lang w:val="en-US" w:eastAsia="zh-CN"/>
              </w:rPr>
              <w:t xml:space="preserve">1. </w:t>
            </w:r>
            <w:r>
              <w:rPr>
                <w:rFonts w:hint="default" w:ascii="Times New Roman" w:hAnsi="Times New Roman" w:cs="Times New Roman"/>
                <w:szCs w:val="21"/>
                <w:highlight w:val="none"/>
                <w:lang w:val="en-US" w:eastAsia="zh-CN"/>
              </w:rPr>
              <w:t>▲</w:t>
            </w:r>
            <w:r>
              <w:rPr>
                <w:rFonts w:hint="default" w:ascii="Times New Roman" w:hAnsi="Times New Roman" w:eastAsia="等线" w:cs="Times New Roman"/>
                <w:b w:val="0"/>
                <w:bCs w:val="0"/>
                <w:kern w:val="0"/>
                <w:sz w:val="20"/>
                <w:szCs w:val="20"/>
                <w:highlight w:val="none"/>
              </w:rPr>
              <w:t>检测参数：TVOC量程：0-1000ppm;，分辨率1ppm；H</w:t>
            </w:r>
            <w:r>
              <w:rPr>
                <w:rFonts w:hint="default" w:ascii="Times New Roman" w:hAnsi="Times New Roman" w:eastAsia="等线" w:cs="Times New Roman"/>
                <w:b w:val="0"/>
                <w:bCs w:val="0"/>
                <w:kern w:val="0"/>
                <w:sz w:val="20"/>
                <w:szCs w:val="20"/>
                <w:highlight w:val="none"/>
                <w:vertAlign w:val="subscript"/>
              </w:rPr>
              <w:t>2</w:t>
            </w:r>
            <w:r>
              <w:rPr>
                <w:rFonts w:hint="default" w:ascii="Times New Roman" w:hAnsi="Times New Roman" w:eastAsia="等线" w:cs="Times New Roman"/>
                <w:b w:val="0"/>
                <w:bCs w:val="0"/>
                <w:kern w:val="0"/>
                <w:sz w:val="20"/>
                <w:szCs w:val="20"/>
                <w:highlight w:val="none"/>
              </w:rPr>
              <w:t>S量程：0-100ppm;分辨率：0.</w:t>
            </w:r>
            <w:r>
              <w:rPr>
                <w:rFonts w:hint="default" w:ascii="Times New Roman" w:hAnsi="Times New Roman" w:eastAsia="等线" w:cs="Times New Roman"/>
                <w:b w:val="0"/>
                <w:bCs w:val="0"/>
                <w:kern w:val="0"/>
                <w:sz w:val="20"/>
                <w:szCs w:val="20"/>
                <w:highlight w:val="none"/>
                <w:lang w:val="en-US" w:eastAsia="zh-CN"/>
              </w:rPr>
              <w:t>1</w:t>
            </w:r>
            <w:r>
              <w:rPr>
                <w:rFonts w:hint="default" w:ascii="Times New Roman" w:hAnsi="Times New Roman" w:eastAsia="等线" w:cs="Times New Roman"/>
                <w:b w:val="0"/>
                <w:bCs w:val="0"/>
                <w:kern w:val="0"/>
                <w:sz w:val="20"/>
                <w:szCs w:val="20"/>
                <w:highlight w:val="none"/>
              </w:rPr>
              <w:t>ppm；SO</w:t>
            </w:r>
            <w:r>
              <w:rPr>
                <w:rFonts w:hint="default" w:ascii="Times New Roman" w:hAnsi="Times New Roman" w:eastAsia="等线" w:cs="Times New Roman"/>
                <w:b w:val="0"/>
                <w:bCs w:val="0"/>
                <w:kern w:val="0"/>
                <w:sz w:val="20"/>
                <w:szCs w:val="20"/>
                <w:highlight w:val="none"/>
                <w:vertAlign w:val="subscript"/>
              </w:rPr>
              <w:t>2</w:t>
            </w:r>
            <w:r>
              <w:rPr>
                <w:rFonts w:hint="default" w:ascii="Times New Roman" w:hAnsi="Times New Roman" w:eastAsia="等线" w:cs="Times New Roman"/>
                <w:b w:val="0"/>
                <w:bCs w:val="0"/>
                <w:kern w:val="0"/>
                <w:sz w:val="20"/>
                <w:szCs w:val="20"/>
                <w:highlight w:val="none"/>
              </w:rPr>
              <w:t>量程：0-</w:t>
            </w:r>
            <w:r>
              <w:rPr>
                <w:rFonts w:hint="default" w:ascii="Times New Roman" w:hAnsi="Times New Roman" w:eastAsia="等线" w:cs="Times New Roman"/>
                <w:b w:val="0"/>
                <w:bCs w:val="0"/>
                <w:kern w:val="0"/>
                <w:sz w:val="20"/>
                <w:szCs w:val="20"/>
                <w:highlight w:val="none"/>
                <w:lang w:val="en-US" w:eastAsia="zh-CN"/>
              </w:rPr>
              <w:t>2</w:t>
            </w:r>
            <w:r>
              <w:rPr>
                <w:rFonts w:hint="default" w:ascii="Times New Roman" w:hAnsi="Times New Roman" w:eastAsia="等线" w:cs="Times New Roman"/>
                <w:b w:val="0"/>
                <w:bCs w:val="0"/>
                <w:kern w:val="0"/>
                <w:sz w:val="20"/>
                <w:szCs w:val="20"/>
                <w:highlight w:val="none"/>
              </w:rPr>
              <w:t>0ppm，</w:t>
            </w:r>
            <w:r>
              <w:rPr>
                <w:rFonts w:hint="default" w:ascii="Times New Roman" w:hAnsi="Times New Roman" w:eastAsia="等线" w:cs="Times New Roman"/>
                <w:b w:val="0"/>
                <w:bCs w:val="0"/>
                <w:kern w:val="0"/>
                <w:sz w:val="20"/>
                <w:szCs w:val="20"/>
                <w:highlight w:val="none"/>
                <w:lang w:val="en-US" w:eastAsia="zh-CN"/>
              </w:rPr>
              <w:t xml:space="preserve">分辨率0.1ppm; </w:t>
            </w:r>
            <w:r>
              <w:rPr>
                <w:rFonts w:hint="default" w:ascii="Times New Roman" w:hAnsi="Times New Roman" w:eastAsia="等线" w:cs="Times New Roman"/>
                <w:b w:val="0"/>
                <w:bCs w:val="0"/>
                <w:kern w:val="0"/>
                <w:sz w:val="20"/>
                <w:szCs w:val="20"/>
                <w:highlight w:val="none"/>
              </w:rPr>
              <w:t>NH</w:t>
            </w:r>
            <w:r>
              <w:rPr>
                <w:rFonts w:hint="default" w:ascii="Times New Roman" w:hAnsi="Times New Roman" w:eastAsia="等线" w:cs="Times New Roman"/>
                <w:b w:val="0"/>
                <w:bCs w:val="0"/>
                <w:kern w:val="0"/>
                <w:sz w:val="20"/>
                <w:szCs w:val="20"/>
                <w:highlight w:val="none"/>
                <w:vertAlign w:val="subscript"/>
              </w:rPr>
              <w:t>3</w:t>
            </w:r>
            <w:r>
              <w:rPr>
                <w:rFonts w:hint="default" w:ascii="Times New Roman" w:hAnsi="Times New Roman" w:eastAsia="等线" w:cs="Times New Roman"/>
                <w:b w:val="0"/>
                <w:bCs w:val="0"/>
                <w:kern w:val="0"/>
                <w:sz w:val="20"/>
                <w:szCs w:val="20"/>
                <w:highlight w:val="none"/>
              </w:rPr>
              <w:t>量程：0-100ppm,</w:t>
            </w:r>
            <w:r>
              <w:rPr>
                <w:rFonts w:hint="default" w:ascii="Times New Roman" w:hAnsi="Times New Roman" w:eastAsia="等线" w:cs="Times New Roman"/>
                <w:b w:val="0"/>
                <w:bCs w:val="0"/>
                <w:kern w:val="0"/>
                <w:sz w:val="20"/>
                <w:szCs w:val="20"/>
                <w:highlight w:val="none"/>
                <w:lang w:val="en-US" w:eastAsia="zh-CN"/>
              </w:rPr>
              <w:t xml:space="preserve"> </w:t>
            </w:r>
            <w:r>
              <w:rPr>
                <w:rFonts w:hint="default" w:ascii="Times New Roman" w:hAnsi="Times New Roman" w:eastAsia="等线" w:cs="Times New Roman"/>
                <w:b w:val="0"/>
                <w:bCs w:val="0"/>
                <w:kern w:val="0"/>
                <w:sz w:val="20"/>
                <w:szCs w:val="20"/>
                <w:highlight w:val="none"/>
              </w:rPr>
              <w:t>分辨率：</w:t>
            </w:r>
            <w:r>
              <w:rPr>
                <w:rFonts w:hint="default" w:ascii="Times New Roman" w:hAnsi="Times New Roman" w:eastAsia="等线" w:cs="Times New Roman"/>
                <w:b w:val="0"/>
                <w:bCs w:val="0"/>
                <w:kern w:val="0"/>
                <w:sz w:val="20"/>
                <w:szCs w:val="20"/>
                <w:highlight w:val="none"/>
                <w:lang w:val="en-US" w:eastAsia="zh-CN"/>
              </w:rPr>
              <w:t>1</w:t>
            </w:r>
            <w:r>
              <w:rPr>
                <w:rFonts w:hint="default" w:ascii="Times New Roman" w:hAnsi="Times New Roman" w:eastAsia="等线" w:cs="Times New Roman"/>
                <w:b w:val="0"/>
                <w:bCs w:val="0"/>
                <w:kern w:val="0"/>
                <w:sz w:val="20"/>
                <w:szCs w:val="20"/>
                <w:highlight w:val="none"/>
              </w:rPr>
              <w:t>ppm；C</w:t>
            </w:r>
            <w:r>
              <w:rPr>
                <w:rFonts w:hint="eastAsia" w:ascii="Times New Roman" w:hAnsi="Times New Roman" w:eastAsia="等线" w:cs="Times New Roman"/>
                <w:b w:val="0"/>
                <w:bCs w:val="0"/>
                <w:kern w:val="0"/>
                <w:sz w:val="20"/>
                <w:szCs w:val="20"/>
                <w:highlight w:val="none"/>
                <w:lang w:val="en-US" w:eastAsia="zh-CN"/>
              </w:rPr>
              <w:t>l</w:t>
            </w:r>
            <w:r>
              <w:rPr>
                <w:rFonts w:hint="default" w:ascii="Times New Roman" w:hAnsi="Times New Roman" w:eastAsia="等线" w:cs="Times New Roman"/>
                <w:b w:val="0"/>
                <w:bCs w:val="0"/>
                <w:kern w:val="0"/>
                <w:sz w:val="20"/>
                <w:szCs w:val="20"/>
                <w:highlight w:val="none"/>
                <w:vertAlign w:val="subscript"/>
              </w:rPr>
              <w:t>2</w:t>
            </w:r>
            <w:r>
              <w:rPr>
                <w:rFonts w:hint="default" w:ascii="Times New Roman" w:hAnsi="Times New Roman" w:eastAsia="等线" w:cs="Times New Roman"/>
                <w:b w:val="0"/>
                <w:bCs w:val="0"/>
                <w:kern w:val="0"/>
                <w:sz w:val="20"/>
                <w:szCs w:val="20"/>
                <w:highlight w:val="none"/>
              </w:rPr>
              <w:t>量程：0-</w:t>
            </w:r>
            <w:r>
              <w:rPr>
                <w:rFonts w:hint="default" w:ascii="Times New Roman" w:hAnsi="Times New Roman" w:eastAsia="等线" w:cs="Times New Roman"/>
                <w:b w:val="0"/>
                <w:bCs w:val="0"/>
                <w:kern w:val="0"/>
                <w:sz w:val="20"/>
                <w:szCs w:val="20"/>
                <w:highlight w:val="none"/>
                <w:lang w:val="en-US" w:eastAsia="zh-CN"/>
              </w:rPr>
              <w:t>5</w:t>
            </w:r>
            <w:r>
              <w:rPr>
                <w:rFonts w:hint="default" w:ascii="Times New Roman" w:hAnsi="Times New Roman" w:eastAsia="等线" w:cs="Times New Roman"/>
                <w:b w:val="0"/>
                <w:bCs w:val="0"/>
                <w:kern w:val="0"/>
                <w:sz w:val="20"/>
                <w:szCs w:val="20"/>
                <w:highlight w:val="none"/>
              </w:rPr>
              <w:t>0ppm，分辨率：0.1ppm</w:t>
            </w:r>
            <w:r>
              <w:rPr>
                <w:rFonts w:hint="eastAsia" w:ascii="Times New Roman" w:hAnsi="Times New Roman" w:eastAsia="等线" w:cs="Times New Roman"/>
                <w:b w:val="0"/>
                <w:bCs w:val="0"/>
                <w:kern w:val="0"/>
                <w:sz w:val="20"/>
                <w:szCs w:val="20"/>
                <w:highlight w:val="none"/>
                <w:lang w:eastAsia="zh-CN"/>
              </w:rPr>
              <w:t>，可设置浓度标定值（需提供的证明材料等作为评审依据）</w:t>
            </w:r>
          </w:p>
          <w:p>
            <w:pPr>
              <w:widowControl/>
              <w:jc w:val="left"/>
              <w:rPr>
                <w:rFonts w:hint="default" w:ascii="Times New Roman" w:hAnsi="Times New Roman" w:eastAsia="等线" w:cs="Times New Roman"/>
                <w:b w:val="0"/>
                <w:bCs w:val="0"/>
                <w:kern w:val="0"/>
                <w:sz w:val="20"/>
                <w:szCs w:val="20"/>
                <w:highlight w:val="none"/>
              </w:rPr>
            </w:pPr>
            <w:r>
              <w:rPr>
                <w:rFonts w:hint="eastAsia" w:ascii="Times New Roman" w:hAnsi="Times New Roman" w:eastAsia="等线" w:cs="Times New Roman"/>
                <w:b w:val="0"/>
                <w:bCs w:val="0"/>
                <w:kern w:val="0"/>
                <w:sz w:val="20"/>
                <w:szCs w:val="20"/>
                <w:highlight w:val="none"/>
                <w:lang w:val="en-US" w:eastAsia="zh-CN"/>
              </w:rPr>
              <w:t xml:space="preserve">2. </w:t>
            </w:r>
            <w:r>
              <w:rPr>
                <w:rFonts w:hint="default" w:ascii="Times New Roman" w:hAnsi="Times New Roman" w:eastAsia="等线" w:cs="Times New Roman"/>
                <w:b w:val="0"/>
                <w:bCs w:val="0"/>
                <w:kern w:val="0"/>
                <w:sz w:val="20"/>
                <w:szCs w:val="20"/>
                <w:highlight w:val="none"/>
              </w:rPr>
              <w:t>操作：液晶彩屏显示，中文操作界面；ppm、ppb、mg/m</w:t>
            </w:r>
            <w:r>
              <w:rPr>
                <w:rFonts w:hint="default" w:ascii="Times New Roman" w:hAnsi="Times New Roman" w:eastAsia="等线" w:cs="Times New Roman"/>
                <w:b w:val="0"/>
                <w:bCs w:val="0"/>
                <w:kern w:val="0"/>
                <w:sz w:val="20"/>
                <w:szCs w:val="20"/>
                <w:highlight w:val="none"/>
                <w:vertAlign w:val="superscript"/>
              </w:rPr>
              <w:t>3</w:t>
            </w:r>
            <w:r>
              <w:rPr>
                <w:rFonts w:hint="default" w:ascii="Times New Roman" w:hAnsi="Times New Roman" w:eastAsia="等线" w:cs="Times New Roman"/>
                <w:b w:val="0"/>
                <w:bCs w:val="0"/>
                <w:kern w:val="0"/>
                <w:sz w:val="20"/>
                <w:szCs w:val="20"/>
                <w:highlight w:val="none"/>
              </w:rPr>
              <w:t>多单位可选，多通道数据可同时也可独立实时显示；各气体报警值、测量单位等均可设置；超标报警时有声/光提示；可设置延时启动。</w:t>
            </w:r>
          </w:p>
          <w:p>
            <w:pPr>
              <w:widowControl/>
              <w:rPr>
                <w:rFonts w:hint="default" w:ascii="Times New Roman" w:hAnsi="Times New Roman" w:eastAsia="等线" w:cs="Times New Roman"/>
                <w:b w:val="0"/>
                <w:bCs w:val="0"/>
                <w:kern w:val="0"/>
                <w:sz w:val="20"/>
                <w:szCs w:val="20"/>
                <w:highlight w:val="none"/>
              </w:rPr>
            </w:pPr>
            <w:r>
              <w:rPr>
                <w:rFonts w:hint="eastAsia" w:ascii="Times New Roman" w:hAnsi="Times New Roman" w:eastAsia="等线" w:cs="Times New Roman"/>
                <w:b w:val="0"/>
                <w:bCs w:val="0"/>
                <w:kern w:val="0"/>
                <w:sz w:val="20"/>
                <w:szCs w:val="20"/>
                <w:highlight w:val="none"/>
                <w:lang w:val="en-US" w:eastAsia="zh-CN"/>
              </w:rPr>
              <w:t xml:space="preserve">3. </w:t>
            </w:r>
            <w:r>
              <w:rPr>
                <w:rFonts w:hint="default" w:ascii="Times New Roman" w:hAnsi="Times New Roman" w:eastAsia="等线" w:cs="Times New Roman"/>
                <w:b w:val="0"/>
                <w:bCs w:val="0"/>
                <w:kern w:val="0"/>
                <w:sz w:val="20"/>
                <w:szCs w:val="20"/>
                <w:highlight w:val="none"/>
              </w:rPr>
              <w:t>工作温度：-20-</w:t>
            </w:r>
            <w:r>
              <w:rPr>
                <w:rFonts w:hint="default" w:ascii="Times New Roman" w:hAnsi="Times New Roman" w:eastAsia="等线" w:cs="Times New Roman"/>
                <w:b w:val="0"/>
                <w:bCs w:val="0"/>
                <w:kern w:val="0"/>
                <w:sz w:val="20"/>
                <w:szCs w:val="20"/>
                <w:highlight w:val="none"/>
                <w:lang w:val="en-US" w:eastAsia="zh-CN"/>
              </w:rPr>
              <w:t>5</w:t>
            </w:r>
            <w:r>
              <w:rPr>
                <w:rFonts w:hint="default" w:ascii="Times New Roman" w:hAnsi="Times New Roman" w:eastAsia="等线" w:cs="Times New Roman"/>
                <w:b w:val="0"/>
                <w:bCs w:val="0"/>
                <w:kern w:val="0"/>
                <w:sz w:val="20"/>
                <w:szCs w:val="20"/>
                <w:highlight w:val="none"/>
              </w:rPr>
              <w:t>0℃，工作湿度：0-95%RH，带温湿度和压力补偿，适合复杂环境下使用。支持可充电锂电池、碱性电池等多种供电模式；锂电池每次充满电可连续工作6小时以上。</w:t>
            </w:r>
          </w:p>
          <w:p>
            <w:pPr>
              <w:widowControl/>
              <w:rPr>
                <w:rFonts w:hint="default" w:ascii="Times New Roman" w:hAnsi="Times New Roman" w:eastAsia="等线" w:cs="Times New Roman"/>
                <w:b w:val="0"/>
                <w:bCs w:val="0"/>
                <w:kern w:val="0"/>
                <w:sz w:val="20"/>
                <w:szCs w:val="20"/>
                <w:highlight w:val="none"/>
              </w:rPr>
            </w:pPr>
            <w:r>
              <w:rPr>
                <w:rFonts w:hint="eastAsia" w:ascii="Times New Roman" w:hAnsi="Times New Roman" w:eastAsia="等线" w:cs="Times New Roman"/>
                <w:b w:val="0"/>
                <w:bCs w:val="0"/>
                <w:kern w:val="0"/>
                <w:sz w:val="20"/>
                <w:szCs w:val="20"/>
                <w:highlight w:val="none"/>
                <w:lang w:val="en-US" w:eastAsia="zh-CN"/>
              </w:rPr>
              <w:t xml:space="preserve">4. </w:t>
            </w:r>
            <w:r>
              <w:rPr>
                <w:rFonts w:hint="default" w:ascii="Times New Roman" w:hAnsi="Times New Roman" w:eastAsia="等线" w:cs="Times New Roman"/>
                <w:b w:val="0"/>
                <w:bCs w:val="0"/>
                <w:kern w:val="0"/>
                <w:sz w:val="20"/>
                <w:szCs w:val="20"/>
                <w:highlight w:val="none"/>
              </w:rPr>
              <w:t>可存储不少于5000组测量数据，便于数据分析。</w:t>
            </w:r>
          </w:p>
          <w:p>
            <w:pPr>
              <w:widowControl/>
              <w:jc w:val="left"/>
              <w:rPr>
                <w:rFonts w:hint="default" w:ascii="Times New Roman" w:hAnsi="Times New Roman" w:eastAsia="等线" w:cs="Times New Roman"/>
                <w:b w:val="0"/>
                <w:bCs w:val="0"/>
                <w:kern w:val="0"/>
                <w:sz w:val="20"/>
                <w:szCs w:val="20"/>
                <w:highlight w:val="none"/>
                <w:lang w:val="en-US" w:eastAsia="zh-CN"/>
              </w:rPr>
            </w:pPr>
            <w:r>
              <w:rPr>
                <w:rFonts w:hint="eastAsia" w:ascii="Times New Roman" w:hAnsi="Times New Roman" w:eastAsia="等线" w:cs="Times New Roman"/>
                <w:b w:val="0"/>
                <w:bCs w:val="0"/>
                <w:kern w:val="0"/>
                <w:sz w:val="20"/>
                <w:szCs w:val="20"/>
                <w:highlight w:val="none"/>
                <w:lang w:val="en-US" w:eastAsia="zh-CN"/>
              </w:rPr>
              <w:t xml:space="preserve">5. </w:t>
            </w:r>
            <w:r>
              <w:rPr>
                <w:rFonts w:hint="eastAsia" w:ascii="Times New Roman" w:hAnsi="Times New Roman" w:eastAsia="等线" w:cs="Times New Roman"/>
                <w:b w:val="0"/>
                <w:bCs w:val="0"/>
                <w:kern w:val="0"/>
                <w:sz w:val="20"/>
                <w:szCs w:val="20"/>
                <w:highlight w:val="none"/>
                <w:lang w:eastAsia="zh-CN"/>
              </w:rPr>
              <w:t>防护等级：不低于</w:t>
            </w:r>
            <w:r>
              <w:rPr>
                <w:rFonts w:hint="eastAsia" w:ascii="Times New Roman" w:hAnsi="Times New Roman" w:eastAsia="等线" w:cs="Times New Roman"/>
                <w:b w:val="0"/>
                <w:bCs w:val="0"/>
                <w:kern w:val="0"/>
                <w:sz w:val="20"/>
                <w:szCs w:val="20"/>
                <w:highlight w:val="none"/>
                <w:lang w:val="en-US" w:eastAsia="zh-CN"/>
              </w:rPr>
              <w:t>IP65；</w:t>
            </w:r>
            <w:r>
              <w:rPr>
                <w:rFonts w:hint="default" w:ascii="Times New Roman" w:hAnsi="Times New Roman" w:eastAsia="等线" w:cs="Times New Roman"/>
                <w:b w:val="0"/>
                <w:bCs w:val="0"/>
                <w:kern w:val="0"/>
                <w:sz w:val="20"/>
                <w:szCs w:val="20"/>
                <w:highlight w:val="none"/>
              </w:rPr>
              <w:t>带手提式铝制（或其他防摔、防撞、防水材质）收纳箱，设备可整体收纳于箱内（需提供的证明材料等作为评审依据）</w:t>
            </w:r>
          </w:p>
        </w:tc>
      </w:tr>
    </w:tbl>
    <w:p>
      <w:pPr>
        <w:keepNext w:val="0"/>
        <w:keepLines w:val="0"/>
        <w:pageBreakBefore w:val="0"/>
        <w:widowControl/>
        <w:kinsoku/>
        <w:wordWrap/>
        <w:overflowPunct/>
        <w:topLinePunct w:val="0"/>
        <w:autoSpaceDE/>
        <w:autoSpaceDN/>
        <w:bidi w:val="0"/>
        <w:adjustRightInd/>
        <w:snapToGrid/>
        <w:spacing w:line="320" w:lineRule="exact"/>
        <w:jc w:val="both"/>
        <w:textAlignment w:val="baseline"/>
        <w:rPr>
          <w:rFonts w:hint="default" w:ascii="Times New Roman" w:hAnsi="Times New Roman" w:eastAsia="仿宋_GB2312" w:cs="Times New Roman"/>
          <w:spacing w:val="-5"/>
          <w:kern w:val="0"/>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jc w:val="both"/>
        <w:textAlignment w:val="baseline"/>
        <w:rPr>
          <w:rFonts w:hint="default" w:ascii="Times New Roman" w:hAnsi="Times New Roman" w:eastAsia="仿宋_GB2312" w:cs="Times New Roman"/>
          <w:spacing w:val="-5"/>
          <w:kern w:val="0"/>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jc w:val="both"/>
        <w:textAlignment w:val="baseline"/>
        <w:rPr>
          <w:rFonts w:hint="default" w:ascii="Times New Roman" w:hAnsi="Times New Roman" w:eastAsia="仿宋_GB2312" w:cs="Times New Roman"/>
          <w:spacing w:val="-5"/>
          <w:kern w:val="0"/>
          <w:sz w:val="24"/>
          <w:szCs w:val="24"/>
          <w:highlight w:val="none"/>
          <w:lang w:val="en-US" w:eastAsia="zh-CN"/>
        </w:rPr>
      </w:pPr>
      <w:r>
        <w:rPr>
          <w:rFonts w:hint="default" w:ascii="Times New Roman" w:hAnsi="Times New Roman" w:eastAsia="仿宋_GB2312" w:cs="Times New Roman"/>
          <w:spacing w:val="-5"/>
          <w:kern w:val="0"/>
          <w:sz w:val="24"/>
          <w:szCs w:val="24"/>
          <w:highlight w:val="none"/>
          <w:lang w:val="en-US" w:eastAsia="zh-CN"/>
        </w:rPr>
        <w:t>3. 微风风速计</w:t>
      </w:r>
    </w:p>
    <w:tbl>
      <w:tblPr>
        <w:tblStyle w:val="7"/>
        <w:tblW w:w="8970"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55"/>
        <w:gridCol w:w="6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5" w:type="dxa"/>
            <w:vAlign w:val="center"/>
          </w:tcPr>
          <w:p>
            <w:pPr>
              <w:spacing w:line="480" w:lineRule="exact"/>
              <w:jc w:val="center"/>
              <w:rPr>
                <w:rFonts w:hint="default" w:ascii="Times New Roman" w:hAnsi="Times New Roman" w:cs="Times New Roman"/>
                <w:b w:val="0"/>
                <w:bCs w:val="0"/>
                <w:szCs w:val="21"/>
                <w:highlight w:val="none"/>
              </w:rPr>
            </w:pPr>
            <w:r>
              <w:rPr>
                <w:rFonts w:hint="default" w:ascii="Times New Roman" w:hAnsi="Times New Roman" w:cs="Times New Roman"/>
                <w:b w:val="0"/>
                <w:bCs w:val="0"/>
                <w:szCs w:val="21"/>
                <w:highlight w:val="none"/>
              </w:rPr>
              <w:t>项目</w:t>
            </w:r>
          </w:p>
        </w:tc>
        <w:tc>
          <w:tcPr>
            <w:tcW w:w="6615" w:type="dxa"/>
            <w:vAlign w:val="center"/>
          </w:tcPr>
          <w:p>
            <w:pPr>
              <w:spacing w:line="480" w:lineRule="exact"/>
              <w:jc w:val="center"/>
              <w:rPr>
                <w:rFonts w:hint="default" w:ascii="Times New Roman" w:hAnsi="Times New Roman" w:cs="Times New Roman"/>
                <w:b w:val="0"/>
                <w:bCs w:val="0"/>
                <w:szCs w:val="21"/>
                <w:highlight w:val="none"/>
              </w:rPr>
            </w:pPr>
            <w:r>
              <w:rPr>
                <w:rFonts w:hint="default" w:ascii="Times New Roman" w:hAnsi="Times New Roman" w:cs="Times New Roman"/>
                <w:b w:val="0"/>
                <w:bCs w:val="0"/>
                <w:szCs w:val="21"/>
                <w:highlight w:val="none"/>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5" w:type="dxa"/>
            <w:vAlign w:val="center"/>
          </w:tcPr>
          <w:p>
            <w:pPr>
              <w:spacing w:line="480" w:lineRule="exact"/>
              <w:jc w:val="center"/>
              <w:rPr>
                <w:rFonts w:hint="default" w:ascii="Times New Roman" w:hAnsi="Times New Roman" w:eastAsia="宋体" w:cs="Times New Roman"/>
                <w:b w:val="0"/>
                <w:bCs w:val="0"/>
                <w:szCs w:val="21"/>
                <w:highlight w:val="none"/>
                <w:lang w:eastAsia="zh-CN"/>
              </w:rPr>
            </w:pPr>
            <w:r>
              <w:rPr>
                <w:rFonts w:hint="default" w:ascii="Times New Roman" w:hAnsi="Times New Roman" w:cs="Times New Roman"/>
                <w:b w:val="0"/>
                <w:bCs w:val="0"/>
                <w:szCs w:val="21"/>
                <w:highlight w:val="none"/>
                <w:lang w:val="en-US" w:eastAsia="zh-CN"/>
              </w:rPr>
              <w:t>性能参数</w:t>
            </w:r>
          </w:p>
        </w:tc>
        <w:tc>
          <w:tcPr>
            <w:tcW w:w="6615" w:type="dxa"/>
            <w:vAlign w:val="center"/>
          </w:tcPr>
          <w:p>
            <w:pPr>
              <w:pStyle w:val="10"/>
              <w:numPr>
                <w:numId w:val="0"/>
              </w:numPr>
              <w:spacing w:line="300" w:lineRule="auto"/>
              <w:rPr>
                <w:rFonts w:hint="default" w:ascii="Times New Roman" w:hAnsi="Times New Roman" w:eastAsia="等线" w:cs="Times New Roman"/>
                <w:b w:val="0"/>
                <w:bCs w:val="0"/>
                <w:color w:val="auto"/>
                <w:kern w:val="0"/>
                <w:sz w:val="20"/>
                <w:szCs w:val="20"/>
                <w:highlight w:val="none"/>
              </w:rPr>
            </w:pPr>
            <w:bookmarkStart w:id="1" w:name="_Hlk162206077"/>
            <w:r>
              <w:rPr>
                <w:rFonts w:hint="eastAsia" w:ascii="Times New Roman" w:hAnsi="Times New Roman" w:eastAsia="等线" w:cs="Times New Roman"/>
                <w:b w:val="0"/>
                <w:bCs w:val="0"/>
                <w:color w:val="auto"/>
                <w:kern w:val="0"/>
                <w:sz w:val="20"/>
                <w:szCs w:val="20"/>
                <w:highlight w:val="none"/>
                <w:lang w:val="en-US" w:eastAsia="zh-CN"/>
              </w:rPr>
              <w:t xml:space="preserve">1. </w:t>
            </w:r>
            <w:r>
              <w:rPr>
                <w:rFonts w:hint="default" w:ascii="Times New Roman" w:hAnsi="Times New Roman" w:eastAsia="等线" w:cs="Times New Roman"/>
                <w:b w:val="0"/>
                <w:bCs w:val="0"/>
                <w:color w:val="auto"/>
                <w:kern w:val="0"/>
                <w:sz w:val="20"/>
                <w:szCs w:val="20"/>
                <w:highlight w:val="none"/>
              </w:rPr>
              <w:t>▲</w:t>
            </w:r>
            <w:r>
              <w:rPr>
                <w:rFonts w:hint="eastAsia" w:ascii="Times New Roman" w:hAnsi="Times New Roman" w:eastAsia="等线" w:cs="Times New Roman"/>
                <w:b w:val="0"/>
                <w:bCs w:val="0"/>
                <w:color w:val="auto"/>
                <w:kern w:val="0"/>
                <w:sz w:val="20"/>
                <w:szCs w:val="20"/>
                <w:highlight w:val="none"/>
                <w:lang w:eastAsia="zh-CN"/>
              </w:rPr>
              <w:t>风速测量：</w:t>
            </w:r>
            <w:r>
              <w:rPr>
                <w:rFonts w:hint="default" w:ascii="Times New Roman" w:hAnsi="Times New Roman" w:eastAsia="等线" w:cs="Times New Roman"/>
                <w:b w:val="0"/>
                <w:bCs w:val="0"/>
                <w:color w:val="auto"/>
                <w:kern w:val="0"/>
                <w:sz w:val="20"/>
                <w:szCs w:val="20"/>
                <w:highlight w:val="none"/>
              </w:rPr>
              <w:t>热敏式感应探头，可直观读数</w:t>
            </w:r>
            <w:bookmarkEnd w:id="1"/>
            <w:r>
              <w:rPr>
                <w:rFonts w:hint="default" w:ascii="Times New Roman" w:hAnsi="Times New Roman" w:eastAsia="等线" w:cs="Times New Roman"/>
                <w:b w:val="0"/>
                <w:bCs w:val="0"/>
                <w:color w:val="auto"/>
                <w:kern w:val="0"/>
                <w:sz w:val="20"/>
                <w:szCs w:val="20"/>
                <w:highlight w:val="none"/>
              </w:rPr>
              <w:t>（需提供的证明材料等作为评审依据）</w:t>
            </w:r>
          </w:p>
          <w:p>
            <w:pPr>
              <w:pStyle w:val="10"/>
              <w:numPr>
                <w:numId w:val="0"/>
              </w:numPr>
              <w:spacing w:line="300" w:lineRule="auto"/>
              <w:rPr>
                <w:rFonts w:hint="default" w:ascii="Times New Roman" w:hAnsi="Times New Roman" w:eastAsia="等线" w:cs="Times New Roman"/>
                <w:b w:val="0"/>
                <w:bCs w:val="0"/>
                <w:color w:val="auto"/>
                <w:kern w:val="0"/>
                <w:sz w:val="20"/>
                <w:szCs w:val="20"/>
                <w:highlight w:val="none"/>
              </w:rPr>
            </w:pPr>
            <w:r>
              <w:rPr>
                <w:rFonts w:hint="eastAsia" w:ascii="Times New Roman" w:hAnsi="Times New Roman" w:eastAsia="等线" w:cs="Times New Roman"/>
                <w:b w:val="0"/>
                <w:bCs w:val="0"/>
                <w:color w:val="auto"/>
                <w:kern w:val="0"/>
                <w:sz w:val="20"/>
                <w:szCs w:val="20"/>
                <w:highlight w:val="none"/>
                <w:lang w:val="en-US" w:eastAsia="zh-CN"/>
              </w:rPr>
              <w:t xml:space="preserve">2. </w:t>
            </w:r>
            <w:r>
              <w:rPr>
                <w:rFonts w:hint="default" w:ascii="Times New Roman" w:hAnsi="Times New Roman" w:eastAsia="等线" w:cs="Times New Roman"/>
                <w:b w:val="0"/>
                <w:bCs w:val="0"/>
                <w:color w:val="auto"/>
                <w:kern w:val="0"/>
                <w:sz w:val="20"/>
                <w:szCs w:val="20"/>
                <w:highlight w:val="none"/>
              </w:rPr>
              <w:t>风速量程：0.01-30m/s，测量精度：±（0.03m/s+4.0%测量值）（0.01-+20m/s）；风速测量分辨率0.01m/s。</w:t>
            </w:r>
          </w:p>
          <w:p>
            <w:pPr>
              <w:widowControl/>
              <w:jc w:val="left"/>
              <w:rPr>
                <w:rFonts w:hint="default" w:ascii="Times New Roman" w:hAnsi="Times New Roman" w:eastAsia="等线" w:cs="Times New Roman"/>
                <w:b w:val="0"/>
                <w:bCs w:val="0"/>
                <w:kern w:val="0"/>
                <w:sz w:val="20"/>
                <w:szCs w:val="20"/>
                <w:highlight w:val="none"/>
              </w:rPr>
            </w:pPr>
            <w:r>
              <w:rPr>
                <w:rFonts w:hint="eastAsia" w:ascii="Times New Roman" w:hAnsi="Times New Roman" w:eastAsia="等线" w:cs="Times New Roman"/>
                <w:b w:val="0"/>
                <w:bCs w:val="0"/>
                <w:kern w:val="0"/>
                <w:sz w:val="20"/>
                <w:szCs w:val="20"/>
                <w:highlight w:val="none"/>
                <w:lang w:val="en-US" w:eastAsia="zh-CN"/>
              </w:rPr>
              <w:t xml:space="preserve">3. </w:t>
            </w:r>
            <w:r>
              <w:rPr>
                <w:rFonts w:hint="default" w:ascii="Times New Roman" w:hAnsi="Times New Roman" w:eastAsia="等线" w:cs="Times New Roman"/>
                <w:b w:val="0"/>
                <w:bCs w:val="0"/>
                <w:kern w:val="0"/>
                <w:sz w:val="20"/>
                <w:szCs w:val="20"/>
                <w:highlight w:val="none"/>
              </w:rPr>
              <w:t>温度量程：-20-+70℃，测量精度±0.5℃，温度测量分辨率0.1℃。</w:t>
            </w:r>
          </w:p>
          <w:p>
            <w:pPr>
              <w:widowControl/>
              <w:jc w:val="left"/>
              <w:rPr>
                <w:rFonts w:hint="default" w:ascii="Times New Roman" w:hAnsi="Times New Roman" w:eastAsia="等线" w:cs="Times New Roman"/>
                <w:b w:val="0"/>
                <w:bCs w:val="0"/>
                <w:kern w:val="0"/>
                <w:sz w:val="20"/>
                <w:szCs w:val="20"/>
                <w:highlight w:val="none"/>
              </w:rPr>
            </w:pPr>
            <w:r>
              <w:rPr>
                <w:rFonts w:hint="eastAsia" w:ascii="Times New Roman" w:hAnsi="Times New Roman" w:eastAsia="等线" w:cs="Times New Roman"/>
                <w:b w:val="0"/>
                <w:bCs w:val="0"/>
                <w:kern w:val="0"/>
                <w:sz w:val="20"/>
                <w:szCs w:val="20"/>
                <w:highlight w:val="none"/>
                <w:lang w:val="en-US" w:eastAsia="zh-CN"/>
              </w:rPr>
              <w:t xml:space="preserve">4. </w:t>
            </w:r>
            <w:r>
              <w:rPr>
                <w:rFonts w:hint="default" w:ascii="Times New Roman" w:hAnsi="Times New Roman" w:eastAsia="等线" w:cs="Times New Roman"/>
                <w:b w:val="0"/>
                <w:bCs w:val="0"/>
                <w:kern w:val="0"/>
                <w:sz w:val="20"/>
                <w:szCs w:val="20"/>
                <w:highlight w:val="none"/>
              </w:rPr>
              <w:t>工作温度：-20-50℃（仪器）;-20℃-70℃（探头）；工作湿度：0-80%RH。</w:t>
            </w:r>
          </w:p>
          <w:p>
            <w:pPr>
              <w:widowControl/>
              <w:jc w:val="left"/>
              <w:rPr>
                <w:rFonts w:hint="default" w:ascii="Times New Roman" w:hAnsi="Times New Roman" w:eastAsia="等线" w:cs="Times New Roman"/>
                <w:b w:val="0"/>
                <w:bCs w:val="0"/>
                <w:kern w:val="0"/>
                <w:sz w:val="20"/>
                <w:szCs w:val="20"/>
                <w:highlight w:val="none"/>
                <w:lang w:val="en-US" w:eastAsia="zh-CN"/>
              </w:rPr>
            </w:pPr>
            <w:r>
              <w:rPr>
                <w:rFonts w:hint="eastAsia" w:ascii="Times New Roman" w:hAnsi="Times New Roman" w:eastAsia="等线" w:cs="Times New Roman"/>
                <w:b w:val="0"/>
                <w:bCs w:val="0"/>
                <w:kern w:val="0"/>
                <w:sz w:val="20"/>
                <w:szCs w:val="20"/>
                <w:highlight w:val="none"/>
                <w:lang w:val="en-US" w:eastAsia="zh-CN"/>
              </w:rPr>
              <w:t xml:space="preserve">5. </w:t>
            </w:r>
            <w:bookmarkStart w:id="6" w:name="_GoBack"/>
            <w:bookmarkEnd w:id="6"/>
            <w:r>
              <w:rPr>
                <w:rFonts w:hint="default" w:ascii="Times New Roman" w:hAnsi="Times New Roman" w:eastAsia="等线" w:cs="Times New Roman"/>
                <w:b w:val="0"/>
                <w:bCs w:val="0"/>
                <w:kern w:val="0"/>
                <w:sz w:val="20"/>
                <w:szCs w:val="20"/>
                <w:highlight w:val="none"/>
              </w:rPr>
              <w:t>具备数据锁定、自动关机、蓝牙连接、蓝牙打印数据功能，可以计算最大值、最小值、多点平均值、连续平均值。</w:t>
            </w:r>
          </w:p>
        </w:tc>
      </w:tr>
    </w:tbl>
    <w:p>
      <w:pPr>
        <w:keepNext w:val="0"/>
        <w:keepLines w:val="0"/>
        <w:pageBreakBefore w:val="0"/>
        <w:widowControl/>
        <w:kinsoku/>
        <w:wordWrap/>
        <w:overflowPunct/>
        <w:topLinePunct w:val="0"/>
        <w:autoSpaceDE/>
        <w:autoSpaceDN/>
        <w:bidi w:val="0"/>
        <w:adjustRightInd/>
        <w:snapToGrid/>
        <w:spacing w:line="320" w:lineRule="exact"/>
        <w:jc w:val="both"/>
        <w:textAlignment w:val="baseline"/>
        <w:rPr>
          <w:rFonts w:hint="default" w:ascii="Times New Roman" w:hAnsi="Times New Roman" w:eastAsia="仿宋_GB2312" w:cs="Times New Roman"/>
          <w:spacing w:val="-5"/>
          <w:kern w:val="0"/>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jc w:val="both"/>
        <w:textAlignment w:val="baseline"/>
        <w:rPr>
          <w:rFonts w:hint="default" w:ascii="Times New Roman" w:hAnsi="Times New Roman" w:eastAsia="仿宋_GB2312" w:cs="Times New Roman"/>
          <w:spacing w:val="-5"/>
          <w:kern w:val="0"/>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jc w:val="both"/>
        <w:textAlignment w:val="baseline"/>
        <w:rPr>
          <w:rFonts w:hint="default" w:ascii="Times New Roman" w:hAnsi="Times New Roman" w:eastAsia="仿宋_GB2312" w:cs="Times New Roman"/>
          <w:spacing w:val="-5"/>
          <w:kern w:val="0"/>
          <w:sz w:val="24"/>
          <w:szCs w:val="24"/>
          <w:highlight w:val="none"/>
          <w:lang w:val="en-US" w:eastAsia="zh-CN"/>
        </w:rPr>
      </w:pPr>
      <w:r>
        <w:rPr>
          <w:rFonts w:hint="default" w:ascii="Times New Roman" w:hAnsi="Times New Roman" w:eastAsia="仿宋_GB2312" w:cs="Times New Roman"/>
          <w:spacing w:val="-5"/>
          <w:kern w:val="0"/>
          <w:sz w:val="24"/>
          <w:szCs w:val="24"/>
          <w:highlight w:val="none"/>
          <w:lang w:val="en-US" w:eastAsia="zh-CN"/>
        </w:rPr>
        <w:t>4. 管道内窥镜</w:t>
      </w:r>
    </w:p>
    <w:tbl>
      <w:tblPr>
        <w:tblStyle w:val="7"/>
        <w:tblW w:w="8970"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55"/>
        <w:gridCol w:w="6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5" w:type="dxa"/>
            <w:vAlign w:val="center"/>
          </w:tcPr>
          <w:p>
            <w:pPr>
              <w:spacing w:line="480" w:lineRule="exact"/>
              <w:jc w:val="center"/>
              <w:rPr>
                <w:rFonts w:hint="default" w:ascii="Times New Roman" w:hAnsi="Times New Roman" w:cs="Times New Roman"/>
                <w:b w:val="0"/>
                <w:bCs w:val="0"/>
                <w:szCs w:val="21"/>
                <w:highlight w:val="none"/>
              </w:rPr>
            </w:pPr>
            <w:r>
              <w:rPr>
                <w:rFonts w:hint="default" w:ascii="Times New Roman" w:hAnsi="Times New Roman" w:cs="Times New Roman"/>
                <w:b w:val="0"/>
                <w:bCs w:val="0"/>
                <w:szCs w:val="21"/>
                <w:highlight w:val="none"/>
              </w:rPr>
              <w:t>项目</w:t>
            </w:r>
          </w:p>
        </w:tc>
        <w:tc>
          <w:tcPr>
            <w:tcW w:w="6615" w:type="dxa"/>
            <w:vAlign w:val="center"/>
          </w:tcPr>
          <w:p>
            <w:pPr>
              <w:spacing w:line="480" w:lineRule="exact"/>
              <w:jc w:val="center"/>
              <w:rPr>
                <w:rFonts w:hint="default" w:ascii="Times New Roman" w:hAnsi="Times New Roman" w:cs="Times New Roman"/>
                <w:b w:val="0"/>
                <w:bCs w:val="0"/>
                <w:szCs w:val="21"/>
                <w:highlight w:val="none"/>
              </w:rPr>
            </w:pPr>
            <w:r>
              <w:rPr>
                <w:rFonts w:hint="default" w:ascii="Times New Roman" w:hAnsi="Times New Roman" w:cs="Times New Roman"/>
                <w:b w:val="0"/>
                <w:bCs w:val="0"/>
                <w:szCs w:val="21"/>
                <w:highlight w:val="none"/>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5" w:type="dxa"/>
            <w:vAlign w:val="center"/>
          </w:tcPr>
          <w:p>
            <w:pPr>
              <w:spacing w:line="480" w:lineRule="exact"/>
              <w:jc w:val="center"/>
              <w:rPr>
                <w:rFonts w:hint="default" w:ascii="Times New Roman" w:hAnsi="Times New Roman" w:eastAsia="宋体" w:cs="Times New Roman"/>
                <w:b w:val="0"/>
                <w:bCs w:val="0"/>
                <w:szCs w:val="21"/>
                <w:highlight w:val="none"/>
                <w:lang w:val="en-US" w:eastAsia="zh-CN"/>
              </w:rPr>
            </w:pPr>
            <w:r>
              <w:rPr>
                <w:rFonts w:hint="default" w:ascii="Times New Roman" w:hAnsi="Times New Roman" w:cs="Times New Roman"/>
                <w:b w:val="0"/>
                <w:bCs w:val="0"/>
                <w:szCs w:val="21"/>
                <w:highlight w:val="none"/>
                <w:lang w:val="en-US" w:eastAsia="zh-CN"/>
              </w:rPr>
              <w:t>性能参数</w:t>
            </w:r>
          </w:p>
        </w:tc>
        <w:tc>
          <w:tcPr>
            <w:tcW w:w="6615" w:type="dxa"/>
            <w:vAlign w:val="center"/>
          </w:tcPr>
          <w:p>
            <w:pPr>
              <w:widowControl/>
              <w:jc w:val="left"/>
              <w:rPr>
                <w:rFonts w:hint="eastAsia" w:ascii="Times New Roman" w:hAnsi="Times New Roman" w:eastAsia="等线" w:cs="Times New Roman"/>
                <w:b w:val="0"/>
                <w:bCs w:val="0"/>
                <w:kern w:val="0"/>
                <w:sz w:val="20"/>
                <w:szCs w:val="20"/>
                <w:highlight w:val="none"/>
                <w:lang w:eastAsia="zh-CN"/>
              </w:rPr>
            </w:pPr>
            <w:r>
              <w:rPr>
                <w:rFonts w:hint="eastAsia" w:ascii="Times New Roman" w:hAnsi="Times New Roman" w:eastAsia="等线" w:cs="Times New Roman"/>
                <w:b w:val="0"/>
                <w:bCs w:val="0"/>
                <w:kern w:val="0"/>
                <w:sz w:val="20"/>
                <w:szCs w:val="20"/>
                <w:highlight w:val="none"/>
                <w:lang w:val="en-US" w:eastAsia="zh-CN"/>
              </w:rPr>
              <w:t xml:space="preserve">1. </w:t>
            </w:r>
            <w:r>
              <w:rPr>
                <w:rFonts w:hint="default" w:ascii="Times New Roman" w:hAnsi="Times New Roman" w:eastAsia="等线" w:cs="Times New Roman"/>
                <w:b w:val="0"/>
                <w:bCs w:val="0"/>
                <w:kern w:val="0"/>
                <w:sz w:val="20"/>
                <w:szCs w:val="20"/>
                <w:highlight w:val="none"/>
              </w:rPr>
              <w:t>屏幕不小于4.3寸液晶显示屏</w:t>
            </w:r>
            <w:r>
              <w:rPr>
                <w:rFonts w:hint="eastAsia" w:ascii="Times New Roman" w:hAnsi="Times New Roman" w:eastAsia="等线" w:cs="Times New Roman"/>
                <w:b w:val="0"/>
                <w:bCs w:val="0"/>
                <w:kern w:val="0"/>
                <w:sz w:val="20"/>
                <w:szCs w:val="20"/>
                <w:highlight w:val="none"/>
                <w:lang w:eastAsia="zh-CN"/>
              </w:rPr>
              <w:t>，分辨率不低于800*480</w:t>
            </w:r>
          </w:p>
          <w:p>
            <w:pPr>
              <w:widowControl/>
              <w:jc w:val="left"/>
              <w:rPr>
                <w:rFonts w:hint="default" w:ascii="Times New Roman" w:hAnsi="Times New Roman" w:eastAsia="等线" w:cs="Times New Roman"/>
                <w:b w:val="0"/>
                <w:bCs w:val="0"/>
                <w:kern w:val="0"/>
                <w:sz w:val="20"/>
                <w:szCs w:val="20"/>
                <w:highlight w:val="none"/>
              </w:rPr>
            </w:pPr>
            <w:r>
              <w:rPr>
                <w:rFonts w:hint="default" w:ascii="Times New Roman" w:hAnsi="Times New Roman" w:eastAsia="等线" w:cs="Times New Roman"/>
                <w:b w:val="0"/>
                <w:bCs w:val="0"/>
                <w:kern w:val="0"/>
                <w:sz w:val="20"/>
                <w:szCs w:val="20"/>
                <w:highlight w:val="none"/>
              </w:rPr>
              <w:t>2</w:t>
            </w:r>
            <w:r>
              <w:rPr>
                <w:rFonts w:hint="eastAsia" w:ascii="Times New Roman" w:hAnsi="Times New Roman" w:eastAsia="等线" w:cs="Times New Roman"/>
                <w:b w:val="0"/>
                <w:bCs w:val="0"/>
                <w:kern w:val="0"/>
                <w:sz w:val="20"/>
                <w:szCs w:val="20"/>
                <w:highlight w:val="none"/>
                <w:lang w:val="en-US" w:eastAsia="zh-CN"/>
              </w:rPr>
              <w:t xml:space="preserve">. </w:t>
            </w:r>
            <w:r>
              <w:rPr>
                <w:rFonts w:hint="default" w:ascii="Times New Roman" w:hAnsi="Times New Roman" w:eastAsia="等线" w:cs="Times New Roman"/>
                <w:b w:val="0"/>
                <w:bCs w:val="0"/>
                <w:kern w:val="0"/>
                <w:sz w:val="20"/>
                <w:szCs w:val="20"/>
                <w:highlight w:val="none"/>
              </w:rPr>
              <w:t>可弯曲线缆不少于10米，弯曲度大于等于90°</w:t>
            </w:r>
          </w:p>
          <w:p>
            <w:pPr>
              <w:widowControl/>
              <w:jc w:val="left"/>
              <w:rPr>
                <w:rFonts w:hint="default" w:ascii="Times New Roman" w:hAnsi="Times New Roman" w:eastAsia="等线" w:cs="Times New Roman"/>
                <w:b w:val="0"/>
                <w:bCs w:val="0"/>
                <w:kern w:val="0"/>
                <w:sz w:val="20"/>
                <w:szCs w:val="20"/>
                <w:highlight w:val="none"/>
              </w:rPr>
            </w:pPr>
            <w:r>
              <w:rPr>
                <w:rFonts w:hint="eastAsia" w:ascii="Times New Roman" w:hAnsi="Times New Roman" w:eastAsia="等线" w:cs="Times New Roman"/>
                <w:b w:val="0"/>
                <w:bCs w:val="0"/>
                <w:kern w:val="0"/>
                <w:sz w:val="20"/>
                <w:szCs w:val="20"/>
                <w:highlight w:val="none"/>
                <w:lang w:val="en-US" w:eastAsia="zh-CN"/>
              </w:rPr>
              <w:t xml:space="preserve">3. </w:t>
            </w:r>
            <w:r>
              <w:rPr>
                <w:rFonts w:hint="default" w:ascii="Times New Roman" w:hAnsi="Times New Roman" w:eastAsia="等线" w:cs="Times New Roman"/>
                <w:b w:val="0"/>
                <w:bCs w:val="0"/>
                <w:kern w:val="0"/>
                <w:sz w:val="20"/>
                <w:szCs w:val="20"/>
                <w:highlight w:val="none"/>
              </w:rPr>
              <w:t>摄像头清晰度不低于1200线高清</w:t>
            </w:r>
          </w:p>
          <w:p>
            <w:pPr>
              <w:widowControl/>
              <w:jc w:val="left"/>
              <w:rPr>
                <w:rFonts w:hint="default" w:ascii="Times New Roman" w:hAnsi="Times New Roman" w:eastAsia="等线" w:cs="Times New Roman"/>
                <w:b w:val="0"/>
                <w:bCs w:val="0"/>
                <w:kern w:val="0"/>
                <w:sz w:val="20"/>
                <w:szCs w:val="20"/>
                <w:highlight w:val="none"/>
              </w:rPr>
            </w:pPr>
            <w:r>
              <w:rPr>
                <w:rFonts w:hint="eastAsia" w:ascii="Times New Roman" w:hAnsi="Times New Roman" w:eastAsia="等线" w:cs="Times New Roman"/>
                <w:b w:val="0"/>
                <w:bCs w:val="0"/>
                <w:kern w:val="0"/>
                <w:sz w:val="20"/>
                <w:szCs w:val="20"/>
                <w:highlight w:val="none"/>
                <w:lang w:val="en-US" w:eastAsia="zh-CN"/>
              </w:rPr>
              <w:t xml:space="preserve">4. </w:t>
            </w:r>
            <w:r>
              <w:rPr>
                <w:rFonts w:hint="default" w:ascii="Times New Roman" w:hAnsi="Times New Roman" w:eastAsia="等线" w:cs="Times New Roman"/>
                <w:b w:val="0"/>
                <w:bCs w:val="0"/>
                <w:kern w:val="0"/>
                <w:sz w:val="20"/>
                <w:szCs w:val="20"/>
                <w:highlight w:val="none"/>
              </w:rPr>
              <w:t>可充电电池续航不低于12小时</w:t>
            </w:r>
          </w:p>
          <w:p>
            <w:pPr>
              <w:widowControl/>
              <w:jc w:val="left"/>
              <w:rPr>
                <w:rFonts w:hint="default" w:ascii="Times New Roman" w:hAnsi="Times New Roman" w:eastAsia="宋体" w:cs="Times New Roman"/>
                <w:b w:val="0"/>
                <w:bCs w:val="0"/>
                <w:szCs w:val="21"/>
                <w:highlight w:val="none"/>
                <w:lang w:val="en-US" w:eastAsia="zh-CN"/>
              </w:rPr>
            </w:pPr>
            <w:r>
              <w:rPr>
                <w:rFonts w:hint="eastAsia" w:ascii="Times New Roman" w:hAnsi="Times New Roman" w:eastAsia="等线" w:cs="Times New Roman"/>
                <w:b w:val="0"/>
                <w:bCs w:val="0"/>
                <w:kern w:val="0"/>
                <w:sz w:val="20"/>
                <w:szCs w:val="20"/>
                <w:highlight w:val="none"/>
                <w:lang w:val="en-US" w:eastAsia="zh-CN"/>
              </w:rPr>
              <w:t xml:space="preserve">5. </w:t>
            </w:r>
            <w:r>
              <w:rPr>
                <w:rFonts w:hint="default" w:ascii="Times New Roman" w:hAnsi="Times New Roman" w:cs="Times New Roman"/>
                <w:szCs w:val="21"/>
                <w:highlight w:val="none"/>
                <w:lang w:val="en-US" w:eastAsia="zh-CN"/>
              </w:rPr>
              <w:t>▲</w:t>
            </w:r>
            <w:r>
              <w:rPr>
                <w:rFonts w:hint="default" w:ascii="Times New Roman" w:hAnsi="Times New Roman" w:eastAsia="等线" w:cs="Times New Roman"/>
                <w:b w:val="0"/>
                <w:bCs w:val="0"/>
                <w:kern w:val="0"/>
                <w:sz w:val="20"/>
                <w:szCs w:val="20"/>
                <w:highlight w:val="none"/>
              </w:rPr>
              <w:t>整体防水不低于IP68，带滑轮方便携带搬运（需提供的证明材料等作为评审依据）</w:t>
            </w:r>
          </w:p>
        </w:tc>
      </w:tr>
    </w:tbl>
    <w:p>
      <w:pPr>
        <w:keepNext w:val="0"/>
        <w:keepLines w:val="0"/>
        <w:pageBreakBefore w:val="0"/>
        <w:widowControl/>
        <w:kinsoku/>
        <w:wordWrap/>
        <w:overflowPunct/>
        <w:topLinePunct w:val="0"/>
        <w:autoSpaceDE/>
        <w:autoSpaceDN/>
        <w:bidi w:val="0"/>
        <w:adjustRightInd/>
        <w:snapToGrid/>
        <w:spacing w:line="320" w:lineRule="exact"/>
        <w:jc w:val="both"/>
        <w:textAlignment w:val="baseline"/>
        <w:rPr>
          <w:rFonts w:hint="default" w:ascii="Times New Roman" w:hAnsi="Times New Roman" w:eastAsia="仿宋_GB2312" w:cs="Times New Roman"/>
          <w:spacing w:val="-5"/>
          <w:kern w:val="0"/>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jc w:val="both"/>
        <w:textAlignment w:val="baseline"/>
        <w:rPr>
          <w:rFonts w:hint="default" w:ascii="Times New Roman" w:hAnsi="Times New Roman" w:eastAsia="仿宋_GB2312" w:cs="Times New Roman"/>
          <w:spacing w:val="-5"/>
          <w:kern w:val="0"/>
          <w:sz w:val="24"/>
          <w:szCs w:val="24"/>
          <w:highlight w:val="none"/>
          <w:lang w:val="zh-CN" w:eastAsia="zh-CN"/>
        </w:rPr>
      </w:pPr>
    </w:p>
    <w:p>
      <w:pPr>
        <w:keepNext w:val="0"/>
        <w:keepLines w:val="0"/>
        <w:pageBreakBefore w:val="0"/>
        <w:widowControl/>
        <w:kinsoku/>
        <w:wordWrap/>
        <w:overflowPunct/>
        <w:topLinePunct w:val="0"/>
        <w:autoSpaceDE/>
        <w:autoSpaceDN/>
        <w:bidi w:val="0"/>
        <w:adjustRightInd/>
        <w:snapToGrid/>
        <w:spacing w:line="320" w:lineRule="exact"/>
        <w:jc w:val="both"/>
        <w:textAlignment w:val="baseline"/>
        <w:rPr>
          <w:rFonts w:hint="default" w:ascii="Times New Roman" w:hAnsi="Times New Roman" w:eastAsia="仿宋_GB2312" w:cs="Times New Roman"/>
          <w:spacing w:val="-5"/>
          <w:kern w:val="0"/>
          <w:sz w:val="24"/>
          <w:szCs w:val="24"/>
          <w:highlight w:val="none"/>
          <w:lang w:val="en-US" w:eastAsia="zh-CN"/>
        </w:rPr>
      </w:pPr>
      <w:r>
        <w:rPr>
          <w:rFonts w:hint="default" w:ascii="Times New Roman" w:hAnsi="Times New Roman" w:eastAsia="仿宋_GB2312" w:cs="Times New Roman"/>
          <w:spacing w:val="-5"/>
          <w:kern w:val="0"/>
          <w:sz w:val="24"/>
          <w:szCs w:val="24"/>
          <w:highlight w:val="none"/>
          <w:lang w:val="en-US" w:eastAsia="zh-CN"/>
        </w:rPr>
        <w:t>5. 便携式土壤重金属检测仪</w:t>
      </w:r>
    </w:p>
    <w:tbl>
      <w:tblPr>
        <w:tblStyle w:val="7"/>
        <w:tblW w:w="8970"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55"/>
        <w:gridCol w:w="6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5" w:type="dxa"/>
            <w:vAlign w:val="center"/>
          </w:tcPr>
          <w:p>
            <w:pPr>
              <w:spacing w:line="480" w:lineRule="exact"/>
              <w:jc w:val="center"/>
              <w:rPr>
                <w:rFonts w:hint="default" w:ascii="Times New Roman" w:hAnsi="Times New Roman" w:cs="Times New Roman"/>
                <w:szCs w:val="21"/>
                <w:highlight w:val="none"/>
                <w:lang w:eastAsia="zh-CN"/>
              </w:rPr>
            </w:pPr>
            <w:r>
              <w:rPr>
                <w:rFonts w:hint="default" w:ascii="Times New Roman" w:hAnsi="Times New Roman" w:cs="Times New Roman"/>
                <w:b w:val="0"/>
                <w:bCs w:val="0"/>
                <w:szCs w:val="21"/>
                <w:highlight w:val="none"/>
              </w:rPr>
              <w:t>项目</w:t>
            </w:r>
          </w:p>
        </w:tc>
        <w:tc>
          <w:tcPr>
            <w:tcW w:w="6615" w:type="dxa"/>
            <w:vAlign w:val="center"/>
          </w:tcPr>
          <w:p>
            <w:pPr>
              <w:spacing w:line="480" w:lineRule="exact"/>
              <w:jc w:val="center"/>
              <w:rPr>
                <w:rFonts w:hint="default" w:ascii="Times New Roman" w:hAnsi="Times New Roman" w:cs="Times New Roman"/>
                <w:szCs w:val="21"/>
                <w:highlight w:val="none"/>
                <w:lang w:val="en-US" w:eastAsia="zh-CN"/>
              </w:rPr>
            </w:pPr>
            <w:r>
              <w:rPr>
                <w:rFonts w:hint="default" w:ascii="Times New Roman" w:hAnsi="Times New Roman" w:cs="Times New Roman"/>
                <w:b w:val="0"/>
                <w:bCs w:val="0"/>
                <w:szCs w:val="21"/>
                <w:highlight w:val="none"/>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5" w:type="dxa"/>
            <w:vAlign w:val="center"/>
          </w:tcPr>
          <w:p>
            <w:pPr>
              <w:spacing w:line="480" w:lineRule="exact"/>
              <w:jc w:val="center"/>
              <w:rPr>
                <w:rFonts w:hint="default" w:ascii="Times New Roman" w:hAnsi="Times New Roman" w:eastAsia="宋体" w:cs="Times New Roman"/>
                <w:szCs w:val="21"/>
                <w:highlight w:val="none"/>
                <w:lang w:eastAsia="zh-CN"/>
              </w:rPr>
            </w:pPr>
            <w:r>
              <w:rPr>
                <w:rFonts w:hint="default" w:ascii="Times New Roman" w:hAnsi="Times New Roman" w:cs="Times New Roman"/>
                <w:b w:val="0"/>
                <w:bCs w:val="0"/>
                <w:szCs w:val="21"/>
                <w:highlight w:val="none"/>
                <w:lang w:val="en-US" w:eastAsia="zh-CN"/>
              </w:rPr>
              <w:t>性能参数</w:t>
            </w:r>
          </w:p>
        </w:tc>
        <w:tc>
          <w:tcPr>
            <w:tcW w:w="6615" w:type="dxa"/>
            <w:vAlign w:val="center"/>
          </w:tcPr>
          <w:p>
            <w:pPr>
              <w:numPr>
                <w:ilvl w:val="0"/>
                <w:numId w:val="3"/>
              </w:numPr>
              <w:spacing w:line="480" w:lineRule="exact"/>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w:t>
            </w:r>
            <w:r>
              <w:rPr>
                <w:rFonts w:hint="default" w:ascii="Times New Roman" w:hAnsi="Times New Roman" w:cs="Times New Roman"/>
                <w:szCs w:val="21"/>
                <w:highlight w:val="none"/>
                <w:lang w:eastAsia="zh-CN"/>
              </w:rPr>
              <w:t>激发源：X射线管，标配银靶，最大电压</w:t>
            </w:r>
            <w:bookmarkStart w:id="2" w:name="OLE_LINK3"/>
            <w:r>
              <w:rPr>
                <w:rFonts w:hint="default" w:ascii="Times New Roman" w:hAnsi="Times New Roman" w:cs="Times New Roman"/>
                <w:szCs w:val="21"/>
                <w:highlight w:val="none"/>
                <w:lang w:eastAsia="zh-CN"/>
              </w:rPr>
              <w:t>≥</w:t>
            </w:r>
            <w:bookmarkEnd w:id="2"/>
            <w:r>
              <w:rPr>
                <w:rFonts w:hint="default" w:ascii="Times New Roman" w:hAnsi="Times New Roman" w:cs="Times New Roman"/>
                <w:szCs w:val="21"/>
                <w:highlight w:val="none"/>
                <w:lang w:val="en-US" w:eastAsia="zh-CN"/>
              </w:rPr>
              <w:t>50KV（需提供的证明材料等作为评审依据）</w:t>
            </w:r>
          </w:p>
          <w:p>
            <w:pPr>
              <w:numPr>
                <w:ilvl w:val="0"/>
                <w:numId w:val="3"/>
              </w:numPr>
              <w:spacing w:line="480" w:lineRule="exact"/>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探测器：</w:t>
            </w:r>
            <w:r>
              <w:rPr>
                <w:rFonts w:hint="eastAsia" w:ascii="Times New Roman" w:hAnsi="Times New Roman" w:cs="Times New Roman"/>
                <w:szCs w:val="21"/>
                <w:highlight w:val="none"/>
                <w:lang w:val="en-US" w:eastAsia="zh-CN"/>
              </w:rPr>
              <w:t>能量分辨率≤145ev</w:t>
            </w:r>
          </w:p>
          <w:p>
            <w:pPr>
              <w:spacing w:line="480" w:lineRule="exact"/>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3. ▲检测范围：通过X射线荧光技术可至少检测汞、镉、铅、砷、铜、锌、镍、钴、钒等常用重金属元素</w:t>
            </w:r>
            <w:r>
              <w:rPr>
                <w:rFonts w:hint="eastAsia"/>
                <w:highlight w:val="none"/>
              </w:rPr>
              <w:t>（需提供的证明材料等作为评审依据）</w:t>
            </w:r>
          </w:p>
          <w:p>
            <w:pPr>
              <w:spacing w:line="480" w:lineRule="exact"/>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4. 显示系统：1）工业级电阻触摸屏</w:t>
            </w:r>
            <w:r>
              <w:rPr>
                <w:rFonts w:hint="eastAsia" w:ascii="Times New Roman" w:hAnsi="Times New Roman" w:cs="Times New Roman"/>
                <w:szCs w:val="21"/>
                <w:highlight w:val="none"/>
                <w:lang w:val="en-US" w:eastAsia="zh-CN"/>
              </w:rPr>
              <w:t>，</w:t>
            </w:r>
            <w:bookmarkStart w:id="3" w:name="OLE_LINK4"/>
            <w:r>
              <w:rPr>
                <w:rFonts w:hint="default" w:ascii="Times New Roman" w:hAnsi="Times New Roman" w:cs="Times New Roman"/>
                <w:szCs w:val="21"/>
                <w:highlight w:val="none"/>
                <w:lang w:eastAsia="zh-CN"/>
              </w:rPr>
              <w:t>≥</w:t>
            </w:r>
            <w:bookmarkEnd w:id="3"/>
            <w:r>
              <w:rPr>
                <w:rFonts w:hint="default" w:ascii="Times New Roman" w:hAnsi="Times New Roman" w:cs="Times New Roman"/>
                <w:szCs w:val="21"/>
                <w:highlight w:val="none"/>
                <w:lang w:val="en-US" w:eastAsia="zh-CN"/>
              </w:rPr>
              <w:t>4.0英寸，；2）专用</w:t>
            </w:r>
            <w:r>
              <w:rPr>
                <w:rFonts w:hint="eastAsia" w:ascii="Times New Roman" w:hAnsi="Times New Roman" w:cs="Times New Roman"/>
                <w:szCs w:val="21"/>
                <w:highlight w:val="none"/>
                <w:lang w:val="en-US" w:eastAsia="zh-CN"/>
              </w:rPr>
              <w:t>分析</w:t>
            </w:r>
            <w:r>
              <w:rPr>
                <w:rFonts w:hint="default" w:ascii="Times New Roman" w:hAnsi="Times New Roman" w:cs="Times New Roman"/>
                <w:szCs w:val="21"/>
                <w:highlight w:val="none"/>
                <w:lang w:val="en-US" w:eastAsia="zh-CN"/>
              </w:rPr>
              <w:t>操作系统及；3）操作语言为中文；4）自动根据外部环境亮度调节显示器亮度</w:t>
            </w:r>
          </w:p>
          <w:p>
            <w:pPr>
              <w:spacing w:line="480" w:lineRule="exact"/>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5. 数据处理：1）内置</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32G存储器；2）USB、蓝牙、WIFI，可将设备联入互联网；3）仪器具有自动求平均值功能</w:t>
            </w:r>
            <w:r>
              <w:rPr>
                <w:rFonts w:hint="eastAsia" w:ascii="Times New Roman" w:hAnsi="Times New Roman" w:cs="Times New Roman"/>
                <w:szCs w:val="21"/>
                <w:highlight w:val="none"/>
                <w:lang w:val="en-US" w:eastAsia="zh-CN"/>
              </w:rPr>
              <w:t>；4）</w:t>
            </w:r>
            <w:r>
              <w:rPr>
                <w:rFonts w:hint="default" w:ascii="Times New Roman" w:hAnsi="Times New Roman" w:cs="Times New Roman"/>
                <w:szCs w:val="21"/>
                <w:highlight w:val="none"/>
                <w:lang w:val="en-US" w:eastAsia="zh-CN"/>
              </w:rPr>
              <w:t>具有声音提示功能和灯光提示功能，工作时有明显灯光提示</w:t>
            </w:r>
          </w:p>
          <w:p>
            <w:pPr>
              <w:spacing w:line="480" w:lineRule="exact"/>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6. ▲散热性：</w:t>
            </w:r>
            <w:r>
              <w:rPr>
                <w:rFonts w:hint="eastAsia" w:ascii="Times New Roman" w:hAnsi="Times New Roman" w:cs="Times New Roman"/>
                <w:szCs w:val="21"/>
                <w:highlight w:val="none"/>
                <w:lang w:val="en-US" w:eastAsia="zh-CN"/>
              </w:rPr>
              <w:t>配备</w:t>
            </w:r>
            <w:r>
              <w:rPr>
                <w:rFonts w:hint="default" w:ascii="Times New Roman" w:hAnsi="Times New Roman" w:cs="Times New Roman"/>
                <w:szCs w:val="21"/>
                <w:highlight w:val="none"/>
                <w:lang w:val="en-US" w:eastAsia="zh-CN"/>
              </w:rPr>
              <w:t>前端散热</w:t>
            </w:r>
            <w:r>
              <w:rPr>
                <w:rFonts w:hint="eastAsia" w:ascii="Times New Roman" w:hAnsi="Times New Roman" w:cs="Times New Roman"/>
                <w:szCs w:val="21"/>
                <w:highlight w:val="none"/>
                <w:lang w:val="en-US" w:eastAsia="zh-CN"/>
              </w:rPr>
              <w:t>、</w:t>
            </w:r>
            <w:r>
              <w:rPr>
                <w:rFonts w:hint="default" w:ascii="Times New Roman" w:hAnsi="Times New Roman" w:cs="Times New Roman"/>
                <w:szCs w:val="21"/>
                <w:highlight w:val="none"/>
                <w:lang w:val="en-US" w:eastAsia="zh-CN"/>
              </w:rPr>
              <w:t>槽式散热</w:t>
            </w:r>
            <w:r>
              <w:rPr>
                <w:rFonts w:hint="eastAsia" w:ascii="Times New Roman" w:hAnsi="Times New Roman" w:cs="Times New Roman"/>
                <w:szCs w:val="21"/>
                <w:highlight w:val="none"/>
                <w:lang w:val="en-US" w:eastAsia="zh-CN"/>
              </w:rPr>
              <w:t>等</w:t>
            </w:r>
            <w:r>
              <w:rPr>
                <w:rFonts w:hint="default" w:ascii="Times New Roman" w:hAnsi="Times New Roman" w:cs="Times New Roman"/>
                <w:szCs w:val="21"/>
                <w:highlight w:val="none"/>
                <w:lang w:val="en-US" w:eastAsia="zh-CN"/>
              </w:rPr>
              <w:t>装置提高仪器散热性能</w:t>
            </w:r>
            <w:bookmarkStart w:id="4" w:name="OLE_LINK7"/>
            <w:r>
              <w:rPr>
                <w:rFonts w:hint="eastAsia" w:ascii="Times New Roman" w:hAnsi="Times New Roman" w:cs="Times New Roman"/>
                <w:szCs w:val="21"/>
                <w:highlight w:val="none"/>
                <w:lang w:val="en-US" w:eastAsia="zh-CN"/>
              </w:rPr>
              <w:t>（</w:t>
            </w:r>
            <w:r>
              <w:rPr>
                <w:rFonts w:hint="default" w:ascii="Times New Roman" w:hAnsi="Times New Roman" w:cs="Times New Roman"/>
                <w:szCs w:val="21"/>
                <w:highlight w:val="none"/>
                <w:lang w:val="en-US" w:eastAsia="zh-CN"/>
              </w:rPr>
              <w:t>需提供的证明材料等作为评审依据</w:t>
            </w:r>
            <w:r>
              <w:rPr>
                <w:rFonts w:hint="eastAsia" w:ascii="Times New Roman" w:hAnsi="Times New Roman" w:cs="Times New Roman"/>
                <w:szCs w:val="21"/>
                <w:highlight w:val="none"/>
                <w:lang w:val="en-US" w:eastAsia="zh-CN"/>
              </w:rPr>
              <w:t>）</w:t>
            </w:r>
          </w:p>
          <w:bookmarkEnd w:id="4"/>
          <w:p>
            <w:pPr>
              <w:spacing w:line="480" w:lineRule="exact"/>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7. 测量时间：≤30s</w:t>
            </w:r>
          </w:p>
          <w:p>
            <w:pPr>
              <w:spacing w:line="480" w:lineRule="exact"/>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 xml:space="preserve">8. </w:t>
            </w:r>
            <w:r>
              <w:rPr>
                <w:rFonts w:hint="default" w:ascii="Times New Roman" w:hAnsi="Times New Roman" w:cs="Times New Roman"/>
                <w:szCs w:val="21"/>
                <w:highlight w:val="none"/>
                <w:lang w:val="en-US" w:eastAsia="zh-CN"/>
              </w:rPr>
              <w:t>检出限：ppm级别</w:t>
            </w:r>
            <w:r>
              <w:rPr>
                <w:rFonts w:hint="eastAsia" w:ascii="Times New Roman" w:hAnsi="Times New Roman" w:cs="Times New Roman"/>
                <w:szCs w:val="21"/>
                <w:highlight w:val="none"/>
                <w:lang w:val="en-US" w:eastAsia="zh-CN"/>
              </w:rPr>
              <w:t>，外置标准片</w:t>
            </w:r>
          </w:p>
          <w:p>
            <w:pPr>
              <w:spacing w:line="480" w:lineRule="exact"/>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 xml:space="preserve">9. </w:t>
            </w:r>
            <w:bookmarkStart w:id="5" w:name="OLE_LINK6"/>
            <w:r>
              <w:rPr>
                <w:rFonts w:hint="default" w:ascii="Times New Roman" w:hAnsi="Times New Roman" w:cs="Times New Roman"/>
                <w:szCs w:val="21"/>
                <w:highlight w:val="none"/>
                <w:lang w:val="en-US" w:eastAsia="zh-CN"/>
              </w:rPr>
              <w:t>▲</w:t>
            </w:r>
            <w:bookmarkEnd w:id="5"/>
            <w:r>
              <w:rPr>
                <w:rFonts w:hint="default" w:ascii="Times New Roman" w:hAnsi="Times New Roman" w:cs="Times New Roman"/>
                <w:szCs w:val="21"/>
                <w:highlight w:val="none"/>
                <w:lang w:val="en-US" w:eastAsia="zh-CN"/>
              </w:rPr>
              <w:t>安全性：可自动感知前方有无样品；</w:t>
            </w:r>
            <w:r>
              <w:rPr>
                <w:rFonts w:hint="eastAsia" w:ascii="Times New Roman" w:hAnsi="Times New Roman" w:cs="Times New Roman"/>
                <w:szCs w:val="21"/>
                <w:highlight w:val="none"/>
                <w:lang w:val="en-US" w:eastAsia="zh-CN"/>
              </w:rPr>
              <w:t>配备</w:t>
            </w:r>
            <w:r>
              <w:rPr>
                <w:rFonts w:hint="default" w:ascii="Times New Roman" w:hAnsi="Times New Roman" w:cs="Times New Roman"/>
                <w:szCs w:val="21"/>
                <w:highlight w:val="none"/>
                <w:lang w:val="en-US" w:eastAsia="zh-CN"/>
              </w:rPr>
              <w:t>防水、防尘、防震手提箱；</w:t>
            </w:r>
            <w:r>
              <w:rPr>
                <w:rFonts w:hint="eastAsia" w:ascii="Times New Roman" w:hAnsi="Times New Roman" w:cs="Times New Roman"/>
                <w:szCs w:val="21"/>
                <w:highlight w:val="none"/>
                <w:lang w:val="en-US" w:eastAsia="zh-CN"/>
              </w:rPr>
              <w:t>提供</w:t>
            </w:r>
            <w:r>
              <w:rPr>
                <w:rFonts w:hint="default" w:ascii="Times New Roman" w:hAnsi="Times New Roman" w:cs="Times New Roman"/>
                <w:szCs w:val="21"/>
                <w:highlight w:val="none"/>
                <w:lang w:val="en-US" w:eastAsia="zh-CN"/>
              </w:rPr>
              <w:t>辐射检测报告、盐雾报告、高低温测试报告、CE认证、IP防水防尘、ISTA抗跌落报告</w:t>
            </w:r>
            <w:r>
              <w:rPr>
                <w:rFonts w:hint="eastAsia" w:ascii="Times New Roman" w:hAnsi="Times New Roman" w:cs="Times New Roman"/>
                <w:szCs w:val="21"/>
                <w:highlight w:val="none"/>
                <w:lang w:val="en-US" w:eastAsia="zh-CN"/>
              </w:rPr>
              <w:t>等（</w:t>
            </w:r>
            <w:r>
              <w:rPr>
                <w:rFonts w:hint="default" w:ascii="Times New Roman" w:hAnsi="Times New Roman" w:cs="Times New Roman"/>
                <w:szCs w:val="21"/>
                <w:highlight w:val="none"/>
                <w:lang w:val="en-US" w:eastAsia="zh-CN"/>
              </w:rPr>
              <w:t>需提供的证明材料等作为评审依据</w:t>
            </w:r>
            <w:r>
              <w:rPr>
                <w:rFonts w:hint="eastAsia" w:ascii="Times New Roman" w:hAnsi="Times New Roman" w:cs="Times New Roman"/>
                <w:szCs w:val="21"/>
                <w:highlight w:val="none"/>
                <w:lang w:val="en-US" w:eastAsia="zh-CN"/>
              </w:rPr>
              <w:t>）</w:t>
            </w:r>
          </w:p>
          <w:p>
            <w:pPr>
              <w:spacing w:line="480" w:lineRule="exact"/>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10</w:t>
            </w:r>
            <w:r>
              <w:rPr>
                <w:rFonts w:hint="default" w:ascii="Times New Roman" w:hAnsi="Times New Roman" w:cs="Times New Roman"/>
                <w:szCs w:val="21"/>
                <w:highlight w:val="none"/>
                <w:lang w:val="en-US" w:eastAsia="zh-CN"/>
              </w:rPr>
              <w:t>. 电源系统：1）可实时监控电池、备用电池，可直接查看电池剩余容量，电池符合航空危险品运输条例；2）单个电池可持续工作8小时</w:t>
            </w:r>
            <w:r>
              <w:rPr>
                <w:rFonts w:hint="eastAsia" w:ascii="Times New Roman" w:hAnsi="Times New Roman" w:cs="Times New Roman"/>
                <w:szCs w:val="21"/>
                <w:highlight w:val="none"/>
                <w:lang w:val="en-US" w:eastAsia="zh-CN"/>
              </w:rPr>
              <w:t>以上</w:t>
            </w:r>
            <w:r>
              <w:rPr>
                <w:rFonts w:hint="default" w:ascii="Times New Roman" w:hAnsi="Times New Roman" w:cs="Times New Roman"/>
                <w:szCs w:val="21"/>
                <w:highlight w:val="none"/>
                <w:lang w:val="en-US" w:eastAsia="zh-CN"/>
              </w:rPr>
              <w:t>。</w:t>
            </w:r>
          </w:p>
        </w:tc>
      </w:tr>
    </w:tbl>
    <w:p>
      <w:pPr>
        <w:keepNext w:val="0"/>
        <w:keepLines w:val="0"/>
        <w:pageBreakBefore w:val="0"/>
        <w:widowControl/>
        <w:kinsoku/>
        <w:wordWrap/>
        <w:overflowPunct/>
        <w:topLinePunct w:val="0"/>
        <w:autoSpaceDE/>
        <w:autoSpaceDN/>
        <w:bidi w:val="0"/>
        <w:adjustRightInd/>
        <w:snapToGrid/>
        <w:spacing w:line="320" w:lineRule="exact"/>
        <w:jc w:val="both"/>
        <w:textAlignment w:val="baseline"/>
        <w:rPr>
          <w:rFonts w:hint="default" w:ascii="Times New Roman" w:hAnsi="Times New Roman" w:eastAsia="仿宋_GB2312" w:cs="Times New Roman"/>
          <w:spacing w:val="-5"/>
          <w:kern w:val="0"/>
          <w:sz w:val="24"/>
          <w:szCs w:val="24"/>
          <w:highlight w:val="none"/>
          <w:lang w:val="en-US" w:eastAsia="zh-CN"/>
        </w:rPr>
      </w:pPr>
    </w:p>
    <w:p>
      <w:pPr>
        <w:rPr>
          <w:rFonts w:hint="default" w:ascii="Times New Roman" w:hAnsi="Times New Roman" w:eastAsia="仿宋_GB2312" w:cs="Times New Roman"/>
          <w:spacing w:val="-5"/>
          <w:kern w:val="0"/>
          <w:sz w:val="24"/>
          <w:szCs w:val="24"/>
          <w:highlight w:val="none"/>
          <w:lang w:val="zh-CN" w:eastAsia="zh-CN"/>
        </w:rPr>
      </w:pPr>
      <w:r>
        <w:rPr>
          <w:rFonts w:hint="default" w:ascii="Times New Roman" w:hAnsi="Times New Roman" w:eastAsia="仿宋_GB2312" w:cs="Times New Roman"/>
          <w:spacing w:val="-5"/>
          <w:kern w:val="0"/>
          <w:sz w:val="24"/>
          <w:szCs w:val="24"/>
          <w:highlight w:val="none"/>
          <w:lang w:val="zh-CN" w:eastAsia="zh-CN"/>
        </w:rPr>
        <w:br w:type="page"/>
      </w:r>
    </w:p>
    <w:p>
      <w:pPr>
        <w:keepNext w:val="0"/>
        <w:keepLines w:val="0"/>
        <w:pageBreakBefore w:val="0"/>
        <w:widowControl/>
        <w:kinsoku/>
        <w:wordWrap/>
        <w:overflowPunct/>
        <w:topLinePunct w:val="0"/>
        <w:autoSpaceDE/>
        <w:autoSpaceDN/>
        <w:bidi w:val="0"/>
        <w:adjustRightInd/>
        <w:snapToGrid/>
        <w:spacing w:line="320" w:lineRule="exact"/>
        <w:jc w:val="left"/>
        <w:textAlignment w:val="baseline"/>
        <w:rPr>
          <w:rFonts w:hint="default" w:ascii="Times New Roman" w:hAnsi="Times New Roman" w:eastAsia="仿宋_GB2312" w:cs="Times New Roman"/>
          <w:spacing w:val="-5"/>
          <w:kern w:val="0"/>
          <w:sz w:val="24"/>
          <w:szCs w:val="24"/>
          <w:highlight w:val="none"/>
          <w:lang w:val="zh-CN" w:eastAsia="zh-CN"/>
        </w:rPr>
      </w:pPr>
      <w:r>
        <w:rPr>
          <w:rFonts w:hint="default" w:ascii="Times New Roman" w:hAnsi="Times New Roman" w:eastAsia="仿宋_GB2312" w:cs="Times New Roman"/>
          <w:spacing w:val="-5"/>
          <w:kern w:val="0"/>
          <w:sz w:val="24"/>
          <w:szCs w:val="24"/>
          <w:highlight w:val="none"/>
          <w:lang w:val="zh-CN" w:eastAsia="zh-CN"/>
        </w:rPr>
        <w:t>注：</w:t>
      </w:r>
    </w:p>
    <w:p>
      <w:pPr>
        <w:keepNext w:val="0"/>
        <w:keepLines w:val="0"/>
        <w:pageBreakBefore w:val="0"/>
        <w:widowControl/>
        <w:kinsoku/>
        <w:wordWrap/>
        <w:overflowPunct/>
        <w:topLinePunct w:val="0"/>
        <w:autoSpaceDE/>
        <w:autoSpaceDN/>
        <w:bidi w:val="0"/>
        <w:adjustRightInd/>
        <w:snapToGrid/>
        <w:spacing w:line="320" w:lineRule="exact"/>
        <w:jc w:val="left"/>
        <w:textAlignment w:val="baseline"/>
        <w:rPr>
          <w:rFonts w:hint="default" w:ascii="Times New Roman" w:hAnsi="Times New Roman" w:eastAsia="仿宋_GB2312" w:cs="Times New Roman"/>
          <w:spacing w:val="-5"/>
          <w:kern w:val="0"/>
          <w:sz w:val="24"/>
          <w:szCs w:val="24"/>
          <w:highlight w:val="none"/>
          <w:lang w:val="en-US" w:eastAsia="zh-CN"/>
        </w:rPr>
      </w:pPr>
      <w:r>
        <w:rPr>
          <w:rFonts w:hint="default" w:ascii="Times New Roman" w:hAnsi="Times New Roman" w:eastAsia="仿宋_GB2312" w:cs="Times New Roman"/>
          <w:spacing w:val="-5"/>
          <w:kern w:val="0"/>
          <w:sz w:val="24"/>
          <w:szCs w:val="24"/>
          <w:highlight w:val="none"/>
          <w:lang w:val="zh-CN" w:eastAsia="zh-CN"/>
        </w:rPr>
        <w:t>1、投标人应注意以下响应内容：</w:t>
      </w:r>
    </w:p>
    <w:p>
      <w:pPr>
        <w:keepNext w:val="0"/>
        <w:keepLines w:val="0"/>
        <w:pageBreakBefore w:val="0"/>
        <w:widowControl/>
        <w:kinsoku/>
        <w:wordWrap/>
        <w:overflowPunct/>
        <w:topLinePunct w:val="0"/>
        <w:autoSpaceDE/>
        <w:autoSpaceDN/>
        <w:bidi w:val="0"/>
        <w:adjustRightInd/>
        <w:snapToGrid/>
        <w:spacing w:line="320" w:lineRule="exact"/>
        <w:jc w:val="left"/>
        <w:textAlignment w:val="baseline"/>
        <w:rPr>
          <w:rFonts w:hint="default" w:ascii="Times New Roman" w:hAnsi="Times New Roman" w:eastAsia="仿宋_GB2312" w:cs="Times New Roman"/>
          <w:spacing w:val="-5"/>
          <w:kern w:val="0"/>
          <w:sz w:val="24"/>
          <w:szCs w:val="24"/>
          <w:highlight w:val="none"/>
          <w:lang w:val="zh-CN" w:eastAsia="zh-CN"/>
        </w:rPr>
      </w:pPr>
      <w:r>
        <w:rPr>
          <w:rFonts w:hint="default" w:ascii="Times New Roman" w:hAnsi="Times New Roman" w:eastAsia="仿宋_GB2312" w:cs="Times New Roman"/>
          <w:spacing w:val="-5"/>
          <w:kern w:val="0"/>
          <w:sz w:val="24"/>
          <w:szCs w:val="24"/>
          <w:highlight w:val="none"/>
          <w:lang w:val="en-US" w:eastAsia="zh-CN"/>
        </w:rPr>
        <w:t>（1</w:t>
      </w:r>
      <w:r>
        <w:rPr>
          <w:rFonts w:hint="default" w:ascii="Times New Roman" w:hAnsi="Times New Roman" w:eastAsia="仿宋_GB2312" w:cs="Times New Roman"/>
          <w:spacing w:val="-5"/>
          <w:kern w:val="0"/>
          <w:sz w:val="24"/>
          <w:szCs w:val="24"/>
          <w:highlight w:val="none"/>
          <w:lang w:val="zh-CN" w:eastAsia="zh-CN"/>
        </w:rPr>
        <w:t>）招标文件条款为本次采购的较重要要求，投标人无法满足或响应时将影响其技术评分。</w:t>
      </w:r>
    </w:p>
    <w:p>
      <w:pPr>
        <w:keepNext w:val="0"/>
        <w:keepLines w:val="0"/>
        <w:pageBreakBefore w:val="0"/>
        <w:widowControl/>
        <w:kinsoku/>
        <w:wordWrap/>
        <w:overflowPunct/>
        <w:topLinePunct w:val="0"/>
        <w:autoSpaceDE/>
        <w:autoSpaceDN/>
        <w:bidi w:val="0"/>
        <w:adjustRightInd/>
        <w:snapToGrid/>
        <w:spacing w:line="320" w:lineRule="exact"/>
        <w:jc w:val="left"/>
        <w:textAlignment w:val="baseline"/>
        <w:rPr>
          <w:rFonts w:hint="default" w:ascii="Times New Roman" w:hAnsi="Times New Roman" w:eastAsia="仿宋_GB2312" w:cs="Times New Roman"/>
          <w:spacing w:val="-5"/>
          <w:kern w:val="0"/>
          <w:sz w:val="24"/>
          <w:szCs w:val="24"/>
          <w:highlight w:val="none"/>
          <w:lang w:val="zh-CN" w:eastAsia="zh-CN"/>
        </w:rPr>
      </w:pPr>
      <w:r>
        <w:rPr>
          <w:rFonts w:hint="default" w:ascii="Times New Roman" w:hAnsi="Times New Roman" w:eastAsia="仿宋_GB2312" w:cs="Times New Roman"/>
          <w:spacing w:val="-5"/>
          <w:kern w:val="0"/>
          <w:sz w:val="24"/>
          <w:szCs w:val="24"/>
          <w:highlight w:val="none"/>
          <w:lang w:val="zh-CN" w:eastAsia="zh-CN"/>
        </w:rPr>
        <w:t>（</w:t>
      </w:r>
      <w:r>
        <w:rPr>
          <w:rFonts w:hint="default" w:ascii="Times New Roman" w:hAnsi="Times New Roman" w:eastAsia="仿宋_GB2312" w:cs="Times New Roman"/>
          <w:spacing w:val="-5"/>
          <w:kern w:val="0"/>
          <w:sz w:val="24"/>
          <w:szCs w:val="24"/>
          <w:highlight w:val="none"/>
          <w:lang w:val="en-US" w:eastAsia="zh-CN"/>
        </w:rPr>
        <w:t>2</w:t>
      </w:r>
      <w:r>
        <w:rPr>
          <w:rFonts w:hint="default" w:ascii="Times New Roman" w:hAnsi="Times New Roman" w:eastAsia="仿宋_GB2312" w:cs="Times New Roman"/>
          <w:spacing w:val="-5"/>
          <w:kern w:val="0"/>
          <w:sz w:val="24"/>
          <w:szCs w:val="24"/>
          <w:highlight w:val="none"/>
          <w:lang w:val="zh-CN" w:eastAsia="zh-CN"/>
        </w:rPr>
        <w:t>）投标人在响应投标方案中应尽量列出具体参数或作出详细应答。如果投标人只简单注明“符合”或“满足”，将影响投标人技术商务评分。投标人须在投标文件中填写/应答技术规格参数，当投标文件中技术参数与招标文件中技术参数有偏离时，须在“偏离”栏内如实注明是“正偏离”或“负偏离”，“正偏离”指投标设备的技术参数优于招标文件中要求，“负偏离”指投标设备的技术参数低于招标文件中要求。投标文件中的技术参数、功能或其它内容优于要求的不视作负偏离，不构成无效投标条件，但投标人须对这种优于要求的情况单独作出说明。存在学术争议的内容不视为正偏离。</w:t>
      </w:r>
    </w:p>
    <w:p>
      <w:pPr>
        <w:keepNext w:val="0"/>
        <w:keepLines w:val="0"/>
        <w:pageBreakBefore w:val="0"/>
        <w:widowControl/>
        <w:kinsoku/>
        <w:wordWrap/>
        <w:overflowPunct/>
        <w:topLinePunct w:val="0"/>
        <w:autoSpaceDE/>
        <w:autoSpaceDN/>
        <w:bidi w:val="0"/>
        <w:adjustRightInd/>
        <w:snapToGrid/>
        <w:spacing w:line="320" w:lineRule="exact"/>
        <w:jc w:val="left"/>
        <w:textAlignment w:val="baseline"/>
        <w:rPr>
          <w:rFonts w:hint="default" w:ascii="Times New Roman" w:hAnsi="Times New Roman" w:eastAsia="仿宋_GB2312" w:cs="Times New Roman"/>
          <w:spacing w:val="-5"/>
          <w:kern w:val="0"/>
          <w:sz w:val="24"/>
          <w:szCs w:val="24"/>
          <w:highlight w:val="none"/>
          <w:lang w:val="zh-CN" w:eastAsia="zh-CN"/>
        </w:rPr>
      </w:pPr>
      <w:r>
        <w:rPr>
          <w:rFonts w:hint="default" w:ascii="Times New Roman" w:hAnsi="Times New Roman" w:eastAsia="仿宋_GB2312" w:cs="Times New Roman"/>
          <w:spacing w:val="-5"/>
          <w:kern w:val="0"/>
          <w:sz w:val="24"/>
          <w:szCs w:val="24"/>
          <w:highlight w:val="none"/>
          <w:lang w:val="zh-CN" w:eastAsia="zh-CN"/>
        </w:rPr>
        <w:t>2、投标人须承诺提供厂商原装、全新的、符合国家及用户提出的有关质量标准的设备。</w:t>
      </w:r>
    </w:p>
    <w:p>
      <w:pPr>
        <w:keepNext w:val="0"/>
        <w:keepLines w:val="0"/>
        <w:pageBreakBefore w:val="0"/>
        <w:widowControl/>
        <w:kinsoku/>
        <w:wordWrap/>
        <w:overflowPunct/>
        <w:topLinePunct w:val="0"/>
        <w:autoSpaceDE/>
        <w:autoSpaceDN/>
        <w:bidi w:val="0"/>
        <w:adjustRightInd/>
        <w:snapToGrid/>
        <w:spacing w:line="320" w:lineRule="exact"/>
        <w:jc w:val="left"/>
        <w:textAlignment w:val="baseline"/>
        <w:rPr>
          <w:rFonts w:hint="default" w:ascii="Times New Roman" w:hAnsi="Times New Roman" w:eastAsia="仿宋_GB2312" w:cs="Times New Roman"/>
          <w:spacing w:val="-5"/>
          <w:kern w:val="0"/>
          <w:sz w:val="24"/>
          <w:szCs w:val="24"/>
          <w:highlight w:val="none"/>
          <w:lang w:val="zh-CN" w:eastAsia="zh-CN"/>
        </w:rPr>
      </w:pPr>
      <w:r>
        <w:rPr>
          <w:rFonts w:hint="default" w:ascii="Times New Roman" w:hAnsi="Times New Roman" w:eastAsia="仿宋_GB2312" w:cs="Times New Roman"/>
          <w:spacing w:val="-5"/>
          <w:kern w:val="0"/>
          <w:sz w:val="24"/>
          <w:szCs w:val="24"/>
          <w:highlight w:val="none"/>
          <w:lang w:val="zh-CN" w:eastAsia="zh-CN"/>
        </w:rPr>
        <w:t>3、投标人应对用户需求书中的设备性能和技术指标在响应详细内容中列出具体数值或明确承诺。如果投标人只注明“正偏离”或“无偏离”，将被视为“负偏离”，从而可能导致严重影响评标结果。</w:t>
      </w:r>
    </w:p>
    <w:p>
      <w:pPr>
        <w:keepNext w:val="0"/>
        <w:keepLines w:val="0"/>
        <w:pageBreakBefore w:val="0"/>
        <w:widowControl/>
        <w:kinsoku/>
        <w:wordWrap/>
        <w:overflowPunct/>
        <w:topLinePunct w:val="0"/>
        <w:autoSpaceDE/>
        <w:autoSpaceDN/>
        <w:bidi w:val="0"/>
        <w:adjustRightInd/>
        <w:snapToGrid/>
        <w:spacing w:line="320" w:lineRule="exact"/>
        <w:jc w:val="left"/>
        <w:textAlignment w:val="baseline"/>
        <w:rPr>
          <w:rFonts w:hint="default" w:ascii="Times New Roman" w:hAnsi="Times New Roman" w:eastAsia="仿宋_GB2312" w:cs="Times New Roman"/>
          <w:spacing w:val="-5"/>
          <w:kern w:val="0"/>
          <w:sz w:val="24"/>
          <w:szCs w:val="24"/>
          <w:highlight w:val="none"/>
          <w:lang w:val="zh-CN" w:eastAsia="zh-CN"/>
        </w:rPr>
      </w:pPr>
      <w:r>
        <w:rPr>
          <w:rFonts w:hint="default" w:ascii="Times New Roman" w:hAnsi="Times New Roman" w:eastAsia="仿宋_GB2312" w:cs="Times New Roman"/>
          <w:spacing w:val="-5"/>
          <w:kern w:val="0"/>
          <w:sz w:val="24"/>
          <w:szCs w:val="24"/>
          <w:highlight w:val="none"/>
          <w:lang w:val="zh-CN" w:eastAsia="zh-CN"/>
        </w:rPr>
        <w:t>4、投标人所投产品除招标文件中明确规定要求提供彩页或相应检测（技术）报告等证明材料以外，所有技术参数描述均以投标文件为准（投标文件内厂家提供的技术参数描述与投标人投标技术参数描述不一致时，以厂家提供的技术参数描述为准）。投标人须对所投产品技术参数的真实性承担法律责任。</w:t>
      </w:r>
    </w:p>
    <w:p>
      <w:pPr>
        <w:keepNext w:val="0"/>
        <w:keepLines w:val="0"/>
        <w:pageBreakBefore w:val="0"/>
        <w:widowControl/>
        <w:kinsoku/>
        <w:wordWrap/>
        <w:overflowPunct/>
        <w:topLinePunct w:val="0"/>
        <w:autoSpaceDE/>
        <w:autoSpaceDN/>
        <w:bidi w:val="0"/>
        <w:adjustRightInd/>
        <w:snapToGrid/>
        <w:spacing w:line="320" w:lineRule="exact"/>
        <w:jc w:val="left"/>
        <w:textAlignment w:val="baseline"/>
        <w:rPr>
          <w:rFonts w:hint="default" w:ascii="Times New Roman" w:hAnsi="Times New Roman" w:eastAsia="仿宋_GB2312" w:cs="Times New Roman"/>
          <w:spacing w:val="-5"/>
          <w:kern w:val="0"/>
          <w:sz w:val="24"/>
          <w:szCs w:val="24"/>
          <w:highlight w:val="none"/>
          <w:lang w:val="zh-CN" w:eastAsia="zh-CN"/>
        </w:rPr>
      </w:pPr>
      <w:r>
        <w:rPr>
          <w:rFonts w:hint="default" w:ascii="Times New Roman" w:hAnsi="Times New Roman" w:eastAsia="仿宋_GB2312" w:cs="Times New Roman"/>
          <w:spacing w:val="-5"/>
          <w:kern w:val="0"/>
          <w:sz w:val="24"/>
          <w:szCs w:val="24"/>
          <w:highlight w:val="none"/>
          <w:lang w:val="zh-CN" w:eastAsia="zh-CN"/>
        </w:rPr>
        <w:t>5、涉及到软件产品的，须采购和使用正版软件，项目中涉及计算机办公产品的，须预装正版操作系统软件。</w:t>
      </w:r>
    </w:p>
    <w:p>
      <w:pPr>
        <w:keepNext w:val="0"/>
        <w:keepLines w:val="0"/>
        <w:pageBreakBefore w:val="0"/>
        <w:widowControl/>
        <w:kinsoku/>
        <w:wordWrap/>
        <w:overflowPunct/>
        <w:topLinePunct w:val="0"/>
        <w:autoSpaceDE/>
        <w:autoSpaceDN/>
        <w:bidi w:val="0"/>
        <w:adjustRightInd/>
        <w:snapToGrid/>
        <w:spacing w:line="320" w:lineRule="exact"/>
        <w:jc w:val="left"/>
        <w:textAlignment w:val="baseline"/>
        <w:rPr>
          <w:rFonts w:hint="default" w:ascii="Times New Roman" w:hAnsi="Times New Roman" w:eastAsia="仿宋_GB2312" w:cs="Times New Roman"/>
          <w:spacing w:val="-5"/>
          <w:kern w:val="0"/>
          <w:sz w:val="24"/>
          <w:szCs w:val="24"/>
          <w:highlight w:val="none"/>
          <w:lang w:val="zh-CN" w:eastAsia="zh-CN"/>
        </w:rPr>
      </w:pPr>
      <w:r>
        <w:rPr>
          <w:rFonts w:hint="default" w:ascii="Times New Roman" w:hAnsi="Times New Roman" w:eastAsia="仿宋_GB2312" w:cs="Times New Roman"/>
          <w:spacing w:val="-5"/>
          <w:kern w:val="0"/>
          <w:sz w:val="24"/>
          <w:szCs w:val="24"/>
          <w:highlight w:val="none"/>
          <w:lang w:val="zh-CN" w:eastAsia="zh-CN"/>
        </w:rPr>
        <w:t>6、投标人没有在投标文件中注明偏离（文字说明或在响应表注明）的参数、配置、条款视为被投标人完全接受。</w:t>
      </w:r>
    </w:p>
    <w:p>
      <w:pPr>
        <w:keepNext w:val="0"/>
        <w:keepLines w:val="0"/>
        <w:pageBreakBefore w:val="0"/>
        <w:widowControl/>
        <w:kinsoku/>
        <w:wordWrap/>
        <w:overflowPunct/>
        <w:topLinePunct w:val="0"/>
        <w:autoSpaceDE/>
        <w:autoSpaceDN/>
        <w:bidi w:val="0"/>
        <w:adjustRightInd/>
        <w:snapToGrid/>
        <w:spacing w:line="320" w:lineRule="exact"/>
        <w:jc w:val="left"/>
        <w:textAlignment w:val="baseline"/>
        <w:rPr>
          <w:rFonts w:hint="default" w:ascii="Times New Roman" w:hAnsi="Times New Roman" w:eastAsia="仿宋_GB2312" w:cs="Times New Roman"/>
          <w:spacing w:val="-5"/>
          <w:kern w:val="0"/>
          <w:sz w:val="24"/>
          <w:szCs w:val="24"/>
          <w:highlight w:val="none"/>
          <w:lang w:val="zh-CN" w:eastAsia="zh-CN"/>
        </w:rPr>
      </w:pPr>
      <w:r>
        <w:rPr>
          <w:rFonts w:hint="default" w:ascii="Times New Roman" w:hAnsi="Times New Roman" w:eastAsia="仿宋_GB2312" w:cs="Times New Roman"/>
          <w:spacing w:val="-5"/>
          <w:kern w:val="0"/>
          <w:sz w:val="24"/>
          <w:szCs w:val="24"/>
          <w:highlight w:val="none"/>
          <w:lang w:val="zh-CN" w:eastAsia="zh-CN"/>
        </w:rPr>
        <w:t>7、投标人应保证，采购人在中华人民共和国使用该货物或货物的任何一部分时，免受第三方提出的侵犯其专利权、商标权、著作权或其它知识产权的起诉。</w:t>
      </w:r>
    </w:p>
    <w:p>
      <w:pPr>
        <w:keepNext w:val="0"/>
        <w:keepLines w:val="0"/>
        <w:pageBreakBefore w:val="0"/>
        <w:widowControl/>
        <w:kinsoku/>
        <w:wordWrap/>
        <w:overflowPunct/>
        <w:topLinePunct w:val="0"/>
        <w:autoSpaceDE/>
        <w:autoSpaceDN/>
        <w:bidi w:val="0"/>
        <w:adjustRightInd/>
        <w:snapToGrid/>
        <w:spacing w:line="320" w:lineRule="exact"/>
        <w:jc w:val="left"/>
        <w:textAlignment w:val="baseline"/>
        <w:rPr>
          <w:rFonts w:hint="default" w:ascii="Times New Roman" w:hAnsi="Times New Roman" w:eastAsia="仿宋_GB2312" w:cs="Times New Roman"/>
          <w:spacing w:val="-5"/>
          <w:kern w:val="0"/>
          <w:sz w:val="24"/>
          <w:szCs w:val="24"/>
          <w:highlight w:val="none"/>
          <w:lang w:val="zh-CN" w:eastAsia="zh-CN"/>
        </w:rPr>
      </w:pPr>
      <w:r>
        <w:rPr>
          <w:rFonts w:hint="default" w:ascii="Times New Roman" w:hAnsi="Times New Roman" w:eastAsia="仿宋_GB2312" w:cs="Times New Roman"/>
          <w:spacing w:val="-5"/>
          <w:kern w:val="0"/>
          <w:sz w:val="24"/>
          <w:szCs w:val="24"/>
          <w:highlight w:val="none"/>
          <w:lang w:val="en-US" w:eastAsia="zh-CN"/>
        </w:rPr>
        <w:t>8</w:t>
      </w:r>
      <w:r>
        <w:rPr>
          <w:rFonts w:hint="default" w:ascii="Times New Roman" w:hAnsi="Times New Roman" w:eastAsia="仿宋_GB2312" w:cs="Times New Roman"/>
          <w:spacing w:val="-5"/>
          <w:kern w:val="0"/>
          <w:sz w:val="24"/>
          <w:szCs w:val="24"/>
          <w:highlight w:val="none"/>
          <w:lang w:val="zh-CN" w:eastAsia="zh-CN"/>
        </w:rPr>
        <w:t>、投标报价包括：货款、设计、安装、随机零配件、标配工具、运输、保险、包装、调试、验收、培训、售后服务、运维服务、质量保证期服务、各项税费及合同实施过程中不可预见费用等。</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Noto Sans CJK SC Regular">
    <w:panose1 w:val="020B0500000000000000"/>
    <w:charset w:val="86"/>
    <w:family w:val="auto"/>
    <w:pitch w:val="default"/>
    <w:sig w:usb0="30000003" w:usb1="2BDF3C10" w:usb2="00000016" w:usb3="00000000" w:csb0="602E0107"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FD67D"/>
    <w:multiLevelType w:val="singleLevel"/>
    <w:tmpl w:val="FDFFD67D"/>
    <w:lvl w:ilvl="0" w:tentative="0">
      <w:start w:val="1"/>
      <w:numFmt w:val="decimal"/>
      <w:lvlText w:val="%1."/>
      <w:lvlJc w:val="left"/>
      <w:pPr>
        <w:ind w:left="425" w:hanging="425"/>
      </w:pPr>
      <w:rPr>
        <w:rFonts w:hint="default"/>
      </w:rPr>
    </w:lvl>
  </w:abstractNum>
  <w:abstractNum w:abstractNumId="1">
    <w:nsid w:val="14102A9D"/>
    <w:multiLevelType w:val="singleLevel"/>
    <w:tmpl w:val="14102A9D"/>
    <w:lvl w:ilvl="0" w:tentative="0">
      <w:start w:val="1"/>
      <w:numFmt w:val="decimal"/>
      <w:suff w:val="space"/>
      <w:lvlText w:val="%1."/>
      <w:lvlJc w:val="left"/>
    </w:lvl>
  </w:abstractNum>
  <w:abstractNum w:abstractNumId="2">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2F017DE"/>
    <w:rsid w:val="1CB31A88"/>
    <w:rsid w:val="1F1FC43C"/>
    <w:rsid w:val="1F511CA1"/>
    <w:rsid w:val="27AF1E9D"/>
    <w:rsid w:val="2BF2B967"/>
    <w:rsid w:val="2FFF1466"/>
    <w:rsid w:val="33FF0FAD"/>
    <w:rsid w:val="37C750A8"/>
    <w:rsid w:val="39FFB3B5"/>
    <w:rsid w:val="3E31E310"/>
    <w:rsid w:val="3F9F3665"/>
    <w:rsid w:val="457B8617"/>
    <w:rsid w:val="497FEC9E"/>
    <w:rsid w:val="4A1947CF"/>
    <w:rsid w:val="54FA228A"/>
    <w:rsid w:val="56CB3706"/>
    <w:rsid w:val="57371781"/>
    <w:rsid w:val="58ED47BA"/>
    <w:rsid w:val="5BBE3EBD"/>
    <w:rsid w:val="5BFF0E6F"/>
    <w:rsid w:val="5FFF62BA"/>
    <w:rsid w:val="676AF034"/>
    <w:rsid w:val="6DF44F00"/>
    <w:rsid w:val="6F2F64AE"/>
    <w:rsid w:val="6FAEA39B"/>
    <w:rsid w:val="709A3070"/>
    <w:rsid w:val="72BD0035"/>
    <w:rsid w:val="75FB6A43"/>
    <w:rsid w:val="7639B482"/>
    <w:rsid w:val="76B06FB4"/>
    <w:rsid w:val="77BB7046"/>
    <w:rsid w:val="77FD8B69"/>
    <w:rsid w:val="785972B2"/>
    <w:rsid w:val="78E63D39"/>
    <w:rsid w:val="79DA1B64"/>
    <w:rsid w:val="7AE7DE10"/>
    <w:rsid w:val="7B6FEAD2"/>
    <w:rsid w:val="7B7FD36B"/>
    <w:rsid w:val="7B87BDD5"/>
    <w:rsid w:val="7BB7FE12"/>
    <w:rsid w:val="7BFF891E"/>
    <w:rsid w:val="7CFD2383"/>
    <w:rsid w:val="7D3F1949"/>
    <w:rsid w:val="7DEF35ED"/>
    <w:rsid w:val="7EFE75FF"/>
    <w:rsid w:val="7F2F65BC"/>
    <w:rsid w:val="7F6EA8D5"/>
    <w:rsid w:val="7F7F1DDB"/>
    <w:rsid w:val="7F9FE125"/>
    <w:rsid w:val="7FDA7EE0"/>
    <w:rsid w:val="7FEF7B4B"/>
    <w:rsid w:val="7FEFB0D7"/>
    <w:rsid w:val="7FFBAC6F"/>
    <w:rsid w:val="9B7F19BB"/>
    <w:rsid w:val="9F5B2ACF"/>
    <w:rsid w:val="AB1AE426"/>
    <w:rsid w:val="B5E56301"/>
    <w:rsid w:val="BBAF8124"/>
    <w:rsid w:val="BF4F14A7"/>
    <w:rsid w:val="BF7289F1"/>
    <w:rsid w:val="BF7AE4B6"/>
    <w:rsid w:val="BFB5F666"/>
    <w:rsid w:val="BFCDFEA2"/>
    <w:rsid w:val="BFFD1307"/>
    <w:rsid w:val="CD532D25"/>
    <w:rsid w:val="CEDFB334"/>
    <w:rsid w:val="D1BD61FE"/>
    <w:rsid w:val="D7BF52E2"/>
    <w:rsid w:val="D7DDA11F"/>
    <w:rsid w:val="DD6754DA"/>
    <w:rsid w:val="DFFA4FC3"/>
    <w:rsid w:val="DFFF71CB"/>
    <w:rsid w:val="E5FFCC91"/>
    <w:rsid w:val="EFCFE634"/>
    <w:rsid w:val="F5FF0F01"/>
    <w:rsid w:val="F5FF8B99"/>
    <w:rsid w:val="F7DF2C12"/>
    <w:rsid w:val="F7EDA1C1"/>
    <w:rsid w:val="F7FD37B3"/>
    <w:rsid w:val="FAF9F6CC"/>
    <w:rsid w:val="FB72F4C6"/>
    <w:rsid w:val="FBDF9348"/>
    <w:rsid w:val="FD5F4987"/>
    <w:rsid w:val="FD7FFC82"/>
    <w:rsid w:val="FDF2AB8C"/>
    <w:rsid w:val="FE8EA6D9"/>
    <w:rsid w:val="FEFB2E4A"/>
    <w:rsid w:val="FF0FCCB6"/>
    <w:rsid w:val="FF72F16E"/>
    <w:rsid w:val="FF7363A1"/>
    <w:rsid w:val="FF7B1D5D"/>
    <w:rsid w:val="FFAF9FE3"/>
    <w:rsid w:val="FFB7B8B9"/>
    <w:rsid w:val="FFE7977F"/>
    <w:rsid w:val="FFE7A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eastAsia="黑体"/>
      <w:bCs/>
      <w:kern w:val="44"/>
      <w:sz w:val="30"/>
      <w:szCs w:val="4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afterLines="0" w:afterAutospacing="0"/>
    </w:pPr>
  </w:style>
  <w:style w:type="paragraph" w:customStyle="1" w:styleId="5">
    <w:name w:val="引用1"/>
    <w:basedOn w:val="1"/>
    <w:next w:val="1"/>
    <w:qFormat/>
    <w:uiPriority w:val="0"/>
    <w:rPr>
      <w:rFonts w:ascii="Calibri" w:hAnsi="Calibri" w:cs="宋体"/>
      <w:i/>
      <w:color w:val="000000"/>
      <w:kern w:val="0"/>
      <w:sz w:val="20"/>
      <w:szCs w:val="20"/>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Table Paragraph"/>
    <w:basedOn w:val="1"/>
    <w:qFormat/>
    <w:uiPriority w:val="1"/>
    <w:pPr>
      <w:spacing w:before="18"/>
      <w:ind w:left="38"/>
    </w:pPr>
  </w:style>
  <w:style w:type="paragraph" w:customStyle="1" w:styleId="10">
    <w:name w:val="标题和内容~LT~Gliederung 1"/>
    <w:basedOn w:val="1"/>
    <w:semiHidden/>
    <w:qFormat/>
    <w:uiPriority w:val="0"/>
    <w:pPr>
      <w:autoSpaceDE w:val="0"/>
      <w:autoSpaceDN w:val="0"/>
      <w:adjustRightInd w:val="0"/>
      <w:jc w:val="left"/>
    </w:pPr>
    <w:rPr>
      <w:rFonts w:ascii="Noto Sans CJK SC Regular" w:hAnsi="Noto Sans CJK SC Regular" w:eastAsia="宋体" w:cs="宋体"/>
      <w:color w:val="000000"/>
      <w:sz w:val="56"/>
      <w:szCs w:val="5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2018-07-20T15:11:00Z</dcterms:created>
  <dc:creator>Administrator</dc:creator>
  <cp:lastModifiedBy>greatwall</cp:lastModifiedBy>
  <cp:lastPrinted>2024-10-23T01:07:00Z</cp:lastPrinted>
  <dcterms:modified xsi:type="dcterms:W3CDTF">2025-04-18T10:20:32Z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35C3366A427F5E9F86B92D6662A5D783</vt:lpwstr>
  </property>
</Properties>
</file>