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697E">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4E69CC1E">
      <w:pPr>
        <w:jc w:val="center"/>
        <w:rPr>
          <w:rFonts w:hint="eastAsia" w:ascii="仿宋_GB2312" w:hAnsi="宋体" w:eastAsia="仿宋_GB2312"/>
          <w:bCs/>
          <w:sz w:val="44"/>
          <w:szCs w:val="44"/>
        </w:rPr>
      </w:pPr>
    </w:p>
    <w:p w14:paraId="521FAFAC">
      <w:pPr>
        <w:spacing w:line="56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1A2093D">
      <w:pPr>
        <w:spacing w:line="560" w:lineRule="exact"/>
        <w:ind w:left="71" w:leftChars="34"/>
        <w:jc w:val="center"/>
        <w:rPr>
          <w:rFonts w:hint="eastAsia" w:ascii="仿宋_GB2312" w:eastAsia="仿宋_GB2312"/>
          <w:bCs/>
          <w:sz w:val="30"/>
          <w:szCs w:val="30"/>
        </w:rPr>
      </w:pPr>
    </w:p>
    <w:p w14:paraId="3A0F9EC7">
      <w:pPr>
        <w:spacing w:line="560" w:lineRule="exact"/>
        <w:ind w:left="71" w:leftChars="34"/>
        <w:jc w:val="right"/>
        <w:rPr>
          <w:rFonts w:hint="eastAsia" w:ascii="仿宋_GB2312" w:eastAsia="仿宋_GB2312"/>
          <w:bCs/>
          <w:sz w:val="30"/>
          <w:szCs w:val="30"/>
        </w:rPr>
      </w:pPr>
      <w:r>
        <w:rPr>
          <w:rFonts w:hint="eastAsia" w:ascii="仿宋_GB2312" w:eastAsia="仿宋_GB2312"/>
          <w:bCs/>
          <w:sz w:val="30"/>
          <w:szCs w:val="30"/>
        </w:rPr>
        <w:t>江开环罚</w:t>
      </w:r>
      <w:r>
        <w:rPr>
          <w:rFonts w:hint="eastAsia" w:ascii="仿宋" w:hAnsi="仿宋" w:eastAsia="仿宋" w:cs="仿宋"/>
          <w:bCs/>
          <w:sz w:val="30"/>
          <w:szCs w:val="30"/>
        </w:rPr>
        <w:t>〔</w:t>
      </w:r>
      <w:r>
        <w:rPr>
          <w:rFonts w:hint="eastAsia" w:ascii="仿宋_GB2312" w:eastAsia="仿宋_GB2312"/>
          <w:bCs/>
          <w:sz w:val="30"/>
          <w:szCs w:val="30"/>
        </w:rPr>
        <w:t>202</w:t>
      </w:r>
      <w:r>
        <w:rPr>
          <w:rFonts w:hint="eastAsia" w:ascii="仿宋_GB2312" w:eastAsia="仿宋_GB2312"/>
          <w:bCs/>
          <w:sz w:val="30"/>
          <w:szCs w:val="30"/>
          <w:lang w:val="en-US" w:eastAsia="zh-CN"/>
        </w:rPr>
        <w:t>5</w:t>
      </w:r>
      <w:r>
        <w:rPr>
          <w:rFonts w:hint="eastAsia" w:ascii="仿宋" w:hAnsi="仿宋" w:eastAsia="仿宋" w:cs="仿宋"/>
          <w:bCs/>
          <w:sz w:val="30"/>
          <w:szCs w:val="30"/>
        </w:rPr>
        <w:t>〕</w:t>
      </w:r>
      <w:r>
        <w:rPr>
          <w:rFonts w:hint="eastAsia" w:ascii="仿宋_GB2312" w:eastAsia="仿宋_GB2312" w:cs="Times New Roman"/>
          <w:bCs/>
          <w:sz w:val="30"/>
          <w:szCs w:val="30"/>
          <w:lang w:val="en-US" w:eastAsia="zh-CN"/>
        </w:rPr>
        <w:t>8</w:t>
      </w:r>
      <w:r>
        <w:rPr>
          <w:rFonts w:hint="eastAsia" w:ascii="仿宋_GB2312" w:eastAsia="仿宋_GB2312"/>
          <w:bCs/>
          <w:sz w:val="30"/>
          <w:szCs w:val="30"/>
        </w:rPr>
        <w:t>号</w:t>
      </w:r>
    </w:p>
    <w:p w14:paraId="37B98198">
      <w:pPr>
        <w:spacing w:line="560" w:lineRule="exact"/>
        <w:rPr>
          <w:rFonts w:hint="eastAsia" w:ascii="仿宋_GB2312" w:hAnsi="宋体" w:eastAsia="仿宋_GB2312"/>
          <w:color w:val="000000"/>
          <w:sz w:val="32"/>
          <w:szCs w:val="32"/>
        </w:rPr>
      </w:pPr>
    </w:p>
    <w:p w14:paraId="7823EA27">
      <w:pPr>
        <w:spacing w:line="540" w:lineRule="exact"/>
        <w:ind w:firstLine="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开平市珍味堂调味品有限公司</w:t>
      </w:r>
    </w:p>
    <w:p w14:paraId="2521E24E">
      <w:pPr>
        <w:spacing w:line="54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91440783735023457M</w:t>
      </w:r>
    </w:p>
    <w:p w14:paraId="61A428C8">
      <w:pPr>
        <w:spacing w:line="54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黄锦华</w:t>
      </w:r>
    </w:p>
    <w:p w14:paraId="59F963B7">
      <w:pPr>
        <w:spacing w:line="540" w:lineRule="exact"/>
        <w:ind w:firstLine="0" w:firstLineChars="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开平市赤水镇东山工业开发区东南路6号</w:t>
      </w:r>
    </w:p>
    <w:p w14:paraId="6CDF6843">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7568FE">
      <w:pPr>
        <w:spacing w:before="156" w:beforeLines="50" w:line="54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503B1965">
      <w:pPr>
        <w:spacing w:line="54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3413760</wp:posOffset>
                </wp:positionV>
                <wp:extent cx="6120130" cy="635"/>
                <wp:effectExtent l="0" t="28575" r="13970" b="46990"/>
                <wp:wrapNone/>
                <wp:docPr id="5" name="直接连接符 5"/>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268.8pt;height:0.05pt;width:481.9pt;z-index:251660288;mso-width-relative:page;mso-height-relative:page;" filled="f" stroked="t" coordsize="21600,21600" o:gfxdata="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I6sdNgAAAALAQAADwAAAAAAAAABACAAAAAiAAAAZHJzL2Rvd25y&#10;ZXYueG1sUEsBAhQAFAAAAAgAh07iQPk6+JD+AQAA7QMAAA4AAAAAAAAAAQAgAAAAJwEAAGRycy9l&#10;Mm9Eb2MueG1sUEsFBgAAAAAGAAYAWQEAAJcFA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zh-CN" w:eastAsia="zh-CN"/>
        </w:rPr>
        <w:t>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zh-CN" w:eastAsia="zh-CN"/>
        </w:rPr>
        <w:t>9</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zh-CN" w:eastAsia="zh-CN"/>
        </w:rPr>
        <w:t>29</w:t>
      </w:r>
      <w:r>
        <w:rPr>
          <w:rFonts w:hint="eastAsia" w:ascii="仿宋_GB2312" w:hAnsi="仿宋_GB2312" w:eastAsia="仿宋_GB2312" w:cs="仿宋_GB2312"/>
          <w:sz w:val="32"/>
          <w:szCs w:val="32"/>
          <w:lang w:val="zh-CN"/>
        </w:rPr>
        <w:t>日，我局执法人员对</w:t>
      </w:r>
      <w:r>
        <w:rPr>
          <w:rFonts w:hint="eastAsia" w:ascii="仿宋_GB2312" w:hAnsi="仿宋_GB2312" w:eastAsia="仿宋_GB2312" w:cs="仿宋_GB2312"/>
          <w:sz w:val="32"/>
          <w:szCs w:val="32"/>
          <w:lang w:val="zh-CN" w:eastAsia="zh-CN"/>
        </w:rPr>
        <w:t>你单位</w:t>
      </w:r>
      <w:r>
        <w:rPr>
          <w:rFonts w:hint="eastAsia" w:ascii="仿宋_GB2312" w:hAnsi="仿宋_GB2312" w:eastAsia="仿宋_GB2312" w:cs="仿宋_GB2312"/>
          <w:sz w:val="32"/>
          <w:szCs w:val="32"/>
          <w:lang w:val="zh-CN"/>
        </w:rPr>
        <w:t>进行执法检查</w:t>
      </w:r>
      <w:r>
        <w:rPr>
          <w:rFonts w:hint="eastAsia" w:ascii="仿宋_GB2312" w:hAnsi="仿宋_GB2312" w:eastAsia="仿宋_GB2312" w:cs="仿宋_GB2312"/>
          <w:sz w:val="32"/>
          <w:szCs w:val="32"/>
          <w:lang w:val="zh-CN" w:eastAsia="zh-CN"/>
        </w:rPr>
        <w:t>。经调查，你单位开设食品生产项目，产生的生产废水应当按照环评文件及批复要求经废水治理设施处理后才能排放。执法人员在现场检查时，发现废水治理设施收集池的部分池体呈干涸状态，没有运行痕迹，用于将生产废水导入废水治理设施的水泵已损坏，无法启用。检查期间辣椒清洗车间正在开工生产，产生的废水通过车间内的白色PVC管道直接排出车间外的2个生产废水收集池中，其中1个收集池中的生产废水又通过1台潜水泵及其连接的软管，向车间外的雨水井内排放。9月30日，我局执法人员使用自来水在辣椒清洗车间外的雨水井内投放红色食品级色素进行流向测试，发现红色试验水的水流方向为辣椒清洗车间外的雨水井→厂区东北角的混凝土管→厂区外东北角的无防渗措施的水塘。</w:t>
      </w:r>
    </w:p>
    <w:p w14:paraId="4614AED5">
      <w:pPr>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2024年10月11日，我局执法人员再次对你单位进行执法检查，你单位正在对辣椒清洗车间外的管道进行改造。执法人员现场要求你单位将辣椒清洗车间外收集池内的生产废水导入废水治理设施进行处理，因你单位未配备必要的水泵和水管等工具，无法完成操作。你单位存在不正常运行水污染防治设施、私设暗管逃避监管方式排放水污染物的违法行为。</w:t>
      </w:r>
    </w:p>
    <w:p w14:paraId="0442BB5A">
      <w:pPr>
        <w:spacing w:line="540" w:lineRule="exact"/>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以上事实，有</w:t>
      </w:r>
      <w:r>
        <w:rPr>
          <w:rFonts w:hint="eastAsia" w:ascii="仿宋_GB2312" w:hAnsi="宋体" w:eastAsia="仿宋_GB2312"/>
          <w:sz w:val="32"/>
          <w:szCs w:val="32"/>
          <w:lang w:eastAsia="zh-CN"/>
        </w:rPr>
        <w:t>我局</w:t>
      </w:r>
      <w:r>
        <w:rPr>
          <w:rFonts w:hint="eastAsia" w:ascii="仿宋_GB2312" w:hAnsi="宋体" w:eastAsia="仿宋_GB2312"/>
          <w:sz w:val="32"/>
          <w:szCs w:val="32"/>
          <w:lang w:val="zh-CN" w:eastAsia="zh-CN"/>
        </w:rPr>
        <w:t>现场检查（勘察）记录、调查询问笔录、现场</w:t>
      </w:r>
      <w:r>
        <w:rPr>
          <w:rFonts w:hint="eastAsia" w:ascii="仿宋_GB2312" w:hAnsi="宋体" w:eastAsia="仿宋_GB2312"/>
          <w:sz w:val="32"/>
          <w:szCs w:val="32"/>
          <w:lang w:val="en-US" w:eastAsia="zh-CN"/>
        </w:rPr>
        <w:t>照片（图片、影像资料）证据</w:t>
      </w:r>
      <w:r>
        <w:rPr>
          <w:rFonts w:hint="eastAsia" w:ascii="仿宋_GB2312" w:hAnsi="宋体" w:eastAsia="仿宋_GB2312"/>
          <w:sz w:val="32"/>
          <w:szCs w:val="32"/>
          <w:lang w:val="zh-CN" w:eastAsia="zh-CN"/>
        </w:rPr>
        <w:t>、</w:t>
      </w:r>
      <w:r>
        <w:rPr>
          <w:rFonts w:hint="eastAsia" w:ascii="仿宋_GB2312" w:hAnsi="宋体" w:eastAsia="仿宋_GB2312"/>
          <w:sz w:val="32"/>
          <w:szCs w:val="32"/>
          <w:lang w:val="en-US" w:eastAsia="zh-CN"/>
        </w:rPr>
        <w:t>《（开）环境监测字（2024）第1017102号监测报告》及你单位的营业执照复印件、情况说明、送达地址确认书、广东省农村信用社交易回单（电费）复印件、送货单（大红椒、蒜米）复印件</w:t>
      </w:r>
      <w:r>
        <w:rPr>
          <w:rFonts w:hint="eastAsia" w:ascii="仿宋_GB2312" w:hAnsi="宋体" w:eastAsia="仿宋_GB2312"/>
          <w:sz w:val="32"/>
          <w:szCs w:val="32"/>
          <w:lang w:val="zh-CN" w:eastAsia="zh-CN"/>
        </w:rPr>
        <w:t>等为证。</w:t>
      </w:r>
    </w:p>
    <w:p w14:paraId="74E9773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你单位</w:t>
      </w:r>
      <w:r>
        <w:rPr>
          <w:rFonts w:hint="eastAsia" w:ascii="仿宋_GB2312" w:hAnsi="宋体" w:eastAsia="仿宋_GB2312"/>
          <w:sz w:val="32"/>
          <w:szCs w:val="32"/>
        </w:rPr>
        <w:t>的上述行为违反了《中华人民共和国水污染防治法》第三十九条的规定，应当承担相应的法律责任。</w:t>
      </w:r>
    </w:p>
    <w:p w14:paraId="678F930B">
      <w:pPr>
        <w:wordWrap w:val="0"/>
        <w:spacing w:line="540"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kern w:val="0"/>
          <w:sz w:val="32"/>
          <w:szCs w:val="32"/>
        </w:rPr>
        <w:t>我局</w:t>
      </w:r>
      <w:r>
        <w:rPr>
          <w:rFonts w:hint="eastAsia" w:ascii="仿宋_GB2312" w:hAnsi="仿宋_GB2312" w:eastAsia="仿宋_GB2312" w:cs="仿宋_GB2312"/>
          <w:kern w:val="0"/>
          <w:sz w:val="32"/>
          <w:szCs w:val="32"/>
          <w:highlight w:val="none"/>
        </w:rPr>
        <w:t>于202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向你单位直接送达《行政处罚听证告知书》（</w:t>
      </w:r>
      <w:r>
        <w:rPr>
          <w:rFonts w:hint="eastAsia" w:ascii="仿宋_GB2312" w:hAnsi="仿宋_GB2312" w:eastAsia="仿宋_GB2312" w:cs="仿宋_GB2312"/>
          <w:bCs w:val="0"/>
          <w:kern w:val="0"/>
          <w:sz w:val="32"/>
          <w:szCs w:val="32"/>
          <w:highlight w:val="none"/>
        </w:rPr>
        <w:t>江开环罚听告〔202</w:t>
      </w:r>
      <w:r>
        <w:rPr>
          <w:rFonts w:hint="eastAsia" w:ascii="仿宋_GB2312" w:hAnsi="仿宋_GB2312" w:eastAsia="仿宋_GB2312" w:cs="仿宋_GB2312"/>
          <w:bCs w:val="0"/>
          <w:kern w:val="0"/>
          <w:sz w:val="32"/>
          <w:szCs w:val="32"/>
          <w:highlight w:val="none"/>
          <w:lang w:val="en-US" w:eastAsia="zh-CN"/>
        </w:rPr>
        <w:t>4</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39</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的违法事实、我局的处罚依据和拟作出的处罚决定，并明确告知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有权进行陈述、申辩和</w:t>
      </w:r>
      <w:r>
        <w:rPr>
          <w:rFonts w:hint="eastAsia" w:ascii="仿宋_GB2312" w:hAnsi="仿宋_GB2312" w:eastAsia="仿宋_GB2312" w:cs="仿宋_GB2312"/>
          <w:kern w:val="0"/>
          <w:sz w:val="32"/>
          <w:szCs w:val="32"/>
          <w:highlight w:val="none"/>
          <w:lang w:val="en-US" w:eastAsia="zh-CN"/>
        </w:rPr>
        <w:t>申请</w:t>
      </w:r>
      <w:r>
        <w:rPr>
          <w:rFonts w:hint="eastAsia" w:ascii="仿宋_GB2312" w:hAnsi="仿宋_GB2312" w:eastAsia="仿宋_GB2312" w:cs="仿宋_GB2312"/>
          <w:kern w:val="0"/>
          <w:sz w:val="32"/>
          <w:szCs w:val="32"/>
          <w:highlight w:val="none"/>
        </w:rPr>
        <w:t>听证。</w:t>
      </w:r>
      <w:r>
        <w:rPr>
          <w:rFonts w:hint="eastAsia" w:ascii="仿宋_GB2312" w:hAnsi="仿宋_GB2312" w:eastAsia="仿宋_GB2312" w:cs="仿宋_GB2312"/>
          <w:color w:val="auto"/>
          <w:kern w:val="2"/>
          <w:sz w:val="32"/>
          <w:szCs w:val="32"/>
          <w:highlight w:val="none"/>
          <w:lang w:eastAsia="zh-CN"/>
        </w:rPr>
        <w:t>你</w:t>
      </w:r>
      <w:r>
        <w:rPr>
          <w:rFonts w:hint="eastAsia" w:ascii="仿宋_GB2312" w:hAnsi="仿宋_GB2312" w:eastAsia="仿宋_GB2312" w:cs="仿宋_GB2312"/>
          <w:color w:val="auto"/>
          <w:kern w:val="2"/>
          <w:sz w:val="32"/>
          <w:szCs w:val="32"/>
          <w:highlight w:val="none"/>
          <w:lang w:val="en-US" w:eastAsia="zh-CN"/>
        </w:rPr>
        <w:t>单位</w:t>
      </w:r>
      <w:r>
        <w:rPr>
          <w:rFonts w:hint="eastAsia" w:ascii="仿宋_GB2312" w:hAnsi="仿宋_GB2312" w:eastAsia="仿宋_GB2312" w:cs="仿宋_GB2312"/>
          <w:color w:val="auto"/>
          <w:kern w:val="2"/>
          <w:sz w:val="32"/>
          <w:szCs w:val="32"/>
          <w:highlight w:val="none"/>
        </w:rPr>
        <w:t>未在法定期限内提出陈述</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申辩，也未提出听证申请。</w:t>
      </w:r>
    </w:p>
    <w:p w14:paraId="7319950D">
      <w:pPr>
        <w:spacing w:line="540" w:lineRule="exact"/>
        <w:ind w:firstLine="640" w:firstLineChars="200"/>
        <w:rPr>
          <w:rFonts w:hint="eastAsia" w:ascii="仿宋_GB2312" w:hAnsi="宋体" w:eastAsia="仿宋_GB2312" w:cs="Times New Roman"/>
          <w:kern w:val="2"/>
          <w:sz w:val="32"/>
          <w:szCs w:val="32"/>
          <w:lang w:val="en-US" w:eastAsia="zh-CN"/>
        </w:rPr>
      </w:pPr>
      <w:bookmarkStart w:id="0" w:name="_GoBack"/>
      <w:r>
        <w:rPr>
          <w:rFonts w:hint="eastAsia" w:ascii="仿宋_GB2312" w:hAnsi="宋体" w:eastAsia="仿宋_GB2312" w:cs="Times New Roman"/>
          <w:kern w:val="2"/>
          <w:sz w:val="32"/>
          <w:szCs w:val="32"/>
          <w:lang w:val="en-US" w:eastAsia="zh-CN" w:bidi="ar-SA"/>
        </w:rPr>
        <w:t>因你单位有主动消除或减轻生态环境损害后果意愿，且配合我局启动生态环境损害赔偿磋商程序，达成一致意见后签署生态环境损害赔偿协议，并已履行生态环境损害赔偿协议中约定的全部义务，</w:t>
      </w:r>
      <w:r>
        <w:rPr>
          <w:rFonts w:hint="eastAsia" w:ascii="仿宋_GB2312" w:hAnsi="宋体" w:eastAsia="仿宋_GB2312" w:cs="Times New Roman"/>
          <w:kern w:val="2"/>
          <w:sz w:val="32"/>
          <w:szCs w:val="32"/>
          <w:lang w:val="en-US" w:eastAsia="zh-CN"/>
        </w:rPr>
        <w:t>我局依法对你单位</w:t>
      </w:r>
      <w:r>
        <w:rPr>
          <w:rFonts w:hint="eastAsia" w:ascii="仿宋_GB2312" w:hAnsi="宋体" w:eastAsia="仿宋_GB2312" w:cs="Times New Roman"/>
          <w:kern w:val="2"/>
          <w:sz w:val="32"/>
          <w:szCs w:val="32"/>
          <w:lang w:val="en-US" w:eastAsia="zh-CN" w:bidi="ar"/>
        </w:rPr>
        <w:t>主动减轻违法行为危害后果、履行生态环境损害赔偿义务</w:t>
      </w:r>
      <w:r>
        <w:rPr>
          <w:rFonts w:hint="eastAsia" w:ascii="仿宋_GB2312" w:hAnsi="宋体" w:eastAsia="仿宋_GB2312" w:cs="Times New Roman"/>
          <w:kern w:val="2"/>
          <w:sz w:val="32"/>
          <w:szCs w:val="32"/>
          <w:lang w:val="en-US" w:eastAsia="zh-CN"/>
        </w:rPr>
        <w:t>等从轻处罚情节予以考虑。</w:t>
      </w:r>
    </w:p>
    <w:bookmarkEnd w:id="0"/>
    <w:p w14:paraId="042BD2C5">
      <w:pPr>
        <w:wordWrap w:val="0"/>
        <w:spacing w:line="54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以上事实，有我局</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《行政处罚听证告知书》（江开环罚听告〔202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《送达回证》</w:t>
      </w:r>
      <w:r>
        <w:rPr>
          <w:rFonts w:hint="eastAsia" w:ascii="仿宋_GB2312" w:hAnsi="仿宋_GB2312" w:eastAsia="仿宋_GB2312" w:cs="仿宋_GB2312"/>
          <w:color w:val="000000"/>
          <w:kern w:val="2"/>
          <w:sz w:val="32"/>
          <w:szCs w:val="32"/>
          <w:lang w:val="en-US" w:eastAsia="zh-CN" w:bidi="ar-SA"/>
        </w:rPr>
        <w:t>《江西求实司法鉴定中心司法鉴定意见书》《生态环境损害赔偿协议》</w:t>
      </w:r>
      <w:r>
        <w:rPr>
          <w:rFonts w:hint="eastAsia" w:ascii="仿宋_GB2312" w:hAnsi="仿宋_GB2312" w:eastAsia="仿宋_GB2312" w:cs="仿宋_GB2312"/>
          <w:kern w:val="0"/>
          <w:sz w:val="32"/>
          <w:szCs w:val="32"/>
        </w:rPr>
        <w:t>等为证。</w:t>
      </w:r>
    </w:p>
    <w:p w14:paraId="5758A66E">
      <w:pPr>
        <w:numPr>
          <w:ilvl w:val="-1"/>
          <w:numId w:val="0"/>
        </w:numPr>
        <w:spacing w:before="0" w:beforeLines="-2147483648" w:line="54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79BFCDA8">
      <w:pPr>
        <w:numPr>
          <w:ilvl w:val="-1"/>
          <w:numId w:val="0"/>
        </w:numPr>
        <w:spacing w:before="0" w:beforeLines="-2147483648"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根据你单位违法行为的事实、性质、情节、社会危害程度和相关证据，根据</w:t>
      </w:r>
      <w:r>
        <w:rPr>
          <w:rFonts w:hint="eastAsia" w:ascii="仿宋_GB2312" w:hAnsi="仿宋_GB2312" w:eastAsia="仿宋_GB2312" w:cs="仿宋_GB2312"/>
          <w:b w:val="0"/>
          <w:bCs w:val="0"/>
          <w:kern w:val="2"/>
          <w:sz w:val="32"/>
          <w:szCs w:val="32"/>
          <w:lang w:val="zh-CN"/>
        </w:rPr>
        <w:t>《中华人民共和国水污染防治法》第八十三条</w:t>
      </w:r>
      <w:r>
        <w:rPr>
          <w:rFonts w:hint="eastAsia" w:ascii="仿宋_GB2312" w:hAnsi="仿宋_GB2312" w:eastAsia="仿宋_GB2312" w:cs="仿宋_GB2312"/>
          <w:b w:val="0"/>
          <w:bCs w:val="0"/>
          <w:kern w:val="2"/>
          <w:sz w:val="32"/>
          <w:szCs w:val="32"/>
          <w:lang w:val="zh-CN" w:eastAsia="zh-CN"/>
        </w:rPr>
        <w:t>第三项的</w:t>
      </w:r>
      <w:r>
        <w:rPr>
          <w:rFonts w:hint="eastAsia" w:ascii="仿宋_GB2312" w:hAnsi="仿宋_GB2312" w:eastAsia="仿宋_GB2312" w:cs="仿宋_GB2312"/>
          <w:b w:val="0"/>
          <w:bCs w:val="0"/>
          <w:kern w:val="2"/>
          <w:sz w:val="32"/>
          <w:szCs w:val="32"/>
          <w:lang w:val="zh-CN"/>
        </w:rPr>
        <w:t>规定</w:t>
      </w:r>
      <w:r>
        <w:rPr>
          <w:rFonts w:hint="eastAsia" w:ascii="仿宋_GB2312" w:hAnsi="仿宋_GB2312" w:eastAsia="仿宋_GB2312" w:cs="仿宋_GB2312"/>
          <w:b w:val="0"/>
          <w:bCs w:val="0"/>
          <w:kern w:val="2"/>
          <w:sz w:val="32"/>
          <w:szCs w:val="32"/>
          <w:lang w:val="zh-CN" w:eastAsia="zh-CN"/>
        </w:rPr>
        <w:t>，参照广东省生态环境厅关于印发《广东省生态环境行政处罚自由裁量权规定》的通知（粤环发〔2021〕7号）附件1《广东省生态环境违法行为行政处罚罚款金额裁量表》第二章水污染防治类第八条§2.8.1裁量标准和《江门市</w:t>
      </w:r>
      <w:r>
        <w:rPr>
          <w:rFonts w:hint="eastAsia" w:ascii="仿宋_GB2312" w:hAnsi="仿宋_GB2312" w:eastAsia="仿宋_GB2312" w:cs="仿宋_GB2312"/>
          <w:b w:val="0"/>
          <w:bCs/>
          <w:kern w:val="0"/>
          <w:sz w:val="32"/>
          <w:szCs w:val="32"/>
          <w:lang w:val="en-US" w:eastAsia="zh-CN"/>
        </w:rPr>
        <w:t>实施&lt;</w:t>
      </w:r>
      <w:r>
        <w:rPr>
          <w:rFonts w:hint="eastAsia" w:ascii="仿宋_GB2312" w:hAnsi="仿宋_GB2312" w:eastAsia="仿宋_GB2312" w:cs="仿宋_GB2312"/>
          <w:b w:val="0"/>
          <w:bCs w:val="0"/>
          <w:kern w:val="2"/>
          <w:sz w:val="32"/>
          <w:szCs w:val="32"/>
          <w:lang w:val="zh-CN" w:eastAsia="zh-CN"/>
        </w:rPr>
        <w:t>广东省生态环境行政处罚自由裁量权规定&gt;细则》第五条、第七条第二项第一目、第四目{罚款金额</w:t>
      </w:r>
      <w:r>
        <w:rPr>
          <w:rFonts w:hint="eastAsia" w:ascii="仿宋_GB2312" w:hAnsi="仿宋_GB2312" w:eastAsia="仿宋_GB2312" w:cs="仿宋_GB2312"/>
          <w:b w:val="0"/>
          <w:bCs w:val="0"/>
          <w:kern w:val="2"/>
          <w:sz w:val="32"/>
          <w:szCs w:val="32"/>
          <w:lang w:val="en-US" w:eastAsia="zh-CN"/>
        </w:rPr>
        <w:t>24.75</w:t>
      </w:r>
      <w:r>
        <w:rPr>
          <w:rFonts w:hint="eastAsia" w:ascii="仿宋_GB2312" w:hAnsi="仿宋_GB2312" w:eastAsia="仿宋_GB2312" w:cs="仿宋_GB2312"/>
          <w:b w:val="0"/>
          <w:bCs w:val="0"/>
          <w:kern w:val="2"/>
          <w:sz w:val="32"/>
          <w:szCs w:val="32"/>
          <w:lang w:val="zh-CN" w:eastAsia="zh-CN"/>
        </w:rPr>
        <w:t>万元=初步罚款金额30万元[（裁量起点10%+偷排20%）×100万]+初步罚款金额30万元×5%×调整系数总和-</w:t>
      </w:r>
      <w:r>
        <w:rPr>
          <w:rFonts w:hint="eastAsia" w:ascii="仿宋_GB2312" w:hAnsi="仿宋_GB2312" w:eastAsia="仿宋_GB2312" w:cs="仿宋_GB2312"/>
          <w:b w:val="0"/>
          <w:bCs w:val="0"/>
          <w:kern w:val="2"/>
          <w:sz w:val="32"/>
          <w:szCs w:val="32"/>
          <w:lang w:val="en-US" w:eastAsia="zh-CN"/>
        </w:rPr>
        <w:t>3</w:t>
      </w:r>
      <w:r>
        <w:rPr>
          <w:rFonts w:hint="eastAsia" w:ascii="仿宋_GB2312" w:hAnsi="仿宋_GB2312" w:eastAsia="仿宋_GB2312" w:cs="仿宋_GB2312"/>
          <w:b w:val="0"/>
          <w:bCs w:val="0"/>
          <w:kern w:val="2"/>
          <w:sz w:val="32"/>
          <w:szCs w:val="32"/>
          <w:lang w:val="zh-CN" w:eastAsia="zh-CN"/>
        </w:rPr>
        <w:t>.5（</w:t>
      </w:r>
      <w:r>
        <w:rPr>
          <w:rFonts w:hint="eastAsia" w:ascii="仿宋_GB2312" w:hAnsi="仿宋_GB2312" w:eastAsia="仿宋_GB2312" w:cs="仿宋_GB2312"/>
          <w:sz w:val="32"/>
          <w:szCs w:val="32"/>
          <w:lang w:val="zh-CN" w:eastAsia="zh-CN"/>
        </w:rPr>
        <w:t>从轻情节：主动减轻违法行为危害后果-2.0、积极配合调查取证-1.5、</w:t>
      </w:r>
      <w:r>
        <w:rPr>
          <w:rFonts w:hint="eastAsia" w:ascii="仿宋_GB2312" w:hAnsi="仿宋_GB2312" w:eastAsia="仿宋_GB2312" w:cs="仿宋_GB2312"/>
          <w:b w:val="0"/>
          <w:bCs w:val="0"/>
          <w:kern w:val="2"/>
          <w:sz w:val="32"/>
          <w:szCs w:val="32"/>
          <w:lang w:val="zh-CN" w:eastAsia="zh-CN"/>
        </w:rPr>
        <w:t>近2年没有受到生态环境部门行政处罚的从轻情节在权重裁量中已体现，不重复计算）}和第九条（按罚款标准</w:t>
      </w:r>
      <w:r>
        <w:rPr>
          <w:rFonts w:hint="eastAsia" w:ascii="仿宋_GB2312" w:hAnsi="仿宋_GB2312" w:eastAsia="仿宋_GB2312" w:cs="仿宋_GB2312"/>
          <w:kern w:val="0"/>
          <w:sz w:val="32"/>
          <w:szCs w:val="32"/>
          <w:highlight w:val="none"/>
          <w:lang w:val="en-US" w:eastAsia="zh-CN"/>
        </w:rPr>
        <w:t>24.75万元的</w:t>
      </w:r>
      <w:r>
        <w:rPr>
          <w:rFonts w:hint="eastAsia" w:ascii="仿宋_GB2312" w:hAnsi="仿宋_GB2312" w:eastAsia="仿宋_GB2312" w:cs="仿宋_GB2312"/>
          <w:b w:val="0"/>
          <w:bCs w:val="0"/>
          <w:kern w:val="2"/>
          <w:sz w:val="32"/>
          <w:szCs w:val="32"/>
          <w:lang w:val="en-US" w:eastAsia="zh-CN"/>
        </w:rPr>
        <w:t>50%</w:t>
      </w:r>
      <w:r>
        <w:rPr>
          <w:rFonts w:hint="eastAsia" w:ascii="仿宋_GB2312" w:hAnsi="仿宋_GB2312" w:eastAsia="仿宋_GB2312" w:cs="仿宋_GB2312"/>
          <w:b w:val="0"/>
          <w:bCs w:val="0"/>
          <w:kern w:val="2"/>
          <w:sz w:val="32"/>
          <w:szCs w:val="32"/>
          <w:lang w:val="zh-CN" w:eastAsia="zh-CN"/>
        </w:rPr>
        <w:t>降低处罚）的规定，</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你单位作出罚款人民</w:t>
      </w:r>
      <w:r>
        <w:rPr>
          <w:rFonts w:hint="eastAsia" w:ascii="仿宋_GB2312" w:hAnsi="仿宋_GB2312" w:eastAsia="仿宋_GB2312" w:cs="仿宋_GB2312"/>
          <w:b/>
          <w:bCs w:val="0"/>
          <w:kern w:val="0"/>
          <w:sz w:val="32"/>
          <w:szCs w:val="32"/>
          <w:lang w:val="en-US" w:eastAsia="zh-CN"/>
        </w:rPr>
        <w:t>币壹拾贰万叁仟柒佰伍拾元整（小写：¥123750元）的行政处罚。</w:t>
      </w:r>
      <w:r>
        <w:rPr>
          <w:rFonts w:hint="eastAsia" w:ascii="仿宋_GB2312" w:hAnsi="仿宋_GB2312" w:eastAsia="仿宋_GB2312" w:cs="仿宋_GB2312"/>
          <w:b/>
          <w:bCs w:val="0"/>
          <w:kern w:val="0"/>
          <w:sz w:val="32"/>
          <w:szCs w:val="32"/>
        </w:rPr>
        <w:t xml:space="preserve"> </w:t>
      </w:r>
      <w:r>
        <w:rPr>
          <w:rFonts w:hint="eastAsia" w:ascii="仿宋_GB2312" w:hAnsi="仿宋_GB2312" w:eastAsia="仿宋_GB2312" w:cs="仿宋_GB2312"/>
          <w:b w:val="0"/>
          <w:bCs/>
          <w:kern w:val="0"/>
          <w:sz w:val="32"/>
          <w:szCs w:val="32"/>
        </w:rPr>
        <w:t xml:space="preserve">                                                                                                                                                                                                                                                      </w:t>
      </w:r>
    </w:p>
    <w:p w14:paraId="7B895AEC">
      <w:pPr>
        <w:numPr>
          <w:ilvl w:val="0"/>
          <w:numId w:val="0"/>
        </w:numPr>
        <w:spacing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并按照《开平区非税收入转账须知》缴纳罚款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533A3421">
      <w:pPr>
        <w:pStyle w:val="3"/>
        <w:spacing w:before="156" w:beforeLines="50" w:line="54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5263443D">
      <w:pPr>
        <w:pStyle w:val="3"/>
        <w:wordWrap w:val="0"/>
        <w:spacing w:line="54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你单位</w:t>
      </w:r>
      <w:r>
        <w:rPr>
          <w:rFonts w:hint="eastAsia" w:ascii="仿宋_GB2312" w:hAnsi="仿宋_GB2312" w:eastAsia="仿宋_GB2312" w:cs="仿宋_GB2312"/>
          <w:kern w:val="0"/>
          <w:szCs w:val="32"/>
        </w:rPr>
        <w:t>如不服上述行政处罚决定，可在接到本处罚决定书之日起六十日内向</w:t>
      </w:r>
      <w:r>
        <w:rPr>
          <w:rFonts w:hint="eastAsia" w:ascii="仿宋_GB2312" w:hAnsi="仿宋_GB2312" w:eastAsia="仿宋_GB2312" w:cs="仿宋_GB2312"/>
          <w:color w:val="000000"/>
          <w:szCs w:val="32"/>
        </w:rPr>
        <w:t>江门市人民政府</w:t>
      </w:r>
      <w:r>
        <w:rPr>
          <w:rFonts w:hint="eastAsia" w:ascii="仿宋_GB2312" w:hAnsi="仿宋_GB2312" w:eastAsia="仿宋_GB2312" w:cs="仿宋_GB2312"/>
          <w:kern w:val="0"/>
          <w:szCs w:val="32"/>
        </w:rPr>
        <w:t>申请行政复议，也可在接到本处罚决定书之日起六个月内直接向江门市</w:t>
      </w:r>
      <w:r>
        <w:rPr>
          <w:rFonts w:hint="eastAsia" w:ascii="仿宋_GB2312" w:hAnsi="仿宋_GB2312" w:cs="仿宋_GB2312"/>
          <w:kern w:val="0"/>
          <w:szCs w:val="32"/>
          <w:lang w:val="en-US" w:eastAsia="zh-CN"/>
        </w:rPr>
        <w:t>新会</w:t>
      </w:r>
      <w:r>
        <w:rPr>
          <w:rFonts w:hint="eastAsia" w:ascii="仿宋_GB2312" w:hAnsi="仿宋_GB2312" w:eastAsia="仿宋_GB2312" w:cs="仿宋_GB2312"/>
          <w:kern w:val="0"/>
          <w:szCs w:val="32"/>
        </w:rPr>
        <w:t>区人民法院</w:t>
      </w:r>
      <w:r>
        <w:rPr>
          <w:rFonts w:hint="eastAsia" w:ascii="仿宋_GB2312" w:hAnsi="仿宋_GB2312" w:cs="仿宋_GB2312"/>
          <w:kern w:val="0"/>
          <w:szCs w:val="32"/>
          <w:lang w:val="en-US" w:eastAsia="zh-CN"/>
        </w:rPr>
        <w:t>提起行政诉讼</w:t>
      </w:r>
      <w:r>
        <w:rPr>
          <w:rFonts w:hint="eastAsia" w:ascii="仿宋_GB2312" w:hAnsi="仿宋_GB2312" w:eastAsia="仿宋_GB2312" w:cs="仿宋_GB2312"/>
          <w:kern w:val="0"/>
          <w:szCs w:val="32"/>
        </w:rPr>
        <w:t>。申请行政复议或者提起行政诉讼，不停止行政处罚决定的执行。逾期不申请行政复议，也不提起</w:t>
      </w:r>
      <w:r>
        <w:rPr>
          <w:rFonts w:hint="eastAsia" w:ascii="仿宋_GB2312" w:hAnsi="仿宋_GB2312" w:cs="仿宋_GB2312"/>
          <w:kern w:val="0"/>
          <w:szCs w:val="32"/>
          <w:lang w:val="en-US" w:eastAsia="zh-CN"/>
        </w:rPr>
        <w:t>行政</w:t>
      </w:r>
      <w:r>
        <w:rPr>
          <w:rFonts w:hint="eastAsia" w:ascii="仿宋_GB2312" w:hAnsi="仿宋_GB2312" w:eastAsia="仿宋_GB2312" w:cs="仿宋_GB2312"/>
          <w:kern w:val="0"/>
          <w:szCs w:val="32"/>
        </w:rPr>
        <w:t>诉讼，又不履行本处罚决定的，我局将依法申请人民法院强制执行。</w:t>
      </w:r>
    </w:p>
    <w:p w14:paraId="05E2ABC5">
      <w:pPr>
        <w:spacing w:line="540" w:lineRule="exact"/>
        <w:rPr>
          <w:rFonts w:hint="eastAsia" w:ascii="仿宋_GB2312" w:hAnsi="仿宋_GB2312" w:eastAsia="仿宋_GB2312" w:cs="仿宋_GB2312"/>
          <w:sz w:val="32"/>
          <w:szCs w:val="32"/>
        </w:rPr>
      </w:pPr>
    </w:p>
    <w:p w14:paraId="179F6182">
      <w:pPr>
        <w:spacing w:line="540" w:lineRule="exact"/>
        <w:rPr>
          <w:rFonts w:hint="eastAsia" w:ascii="仿宋_GB2312" w:hAnsi="仿宋_GB2312" w:eastAsia="仿宋_GB2312" w:cs="仿宋_GB2312"/>
          <w:sz w:val="32"/>
          <w:szCs w:val="32"/>
        </w:rPr>
      </w:pPr>
    </w:p>
    <w:p w14:paraId="62D6771C">
      <w:pPr>
        <w:spacing w:line="54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0815820">
      <w:pPr>
        <w:spacing w:line="540" w:lineRule="exact"/>
        <w:ind w:right="420" w:righ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7B39A76F">
      <w:pPr>
        <w:spacing w:line="540" w:lineRule="exact"/>
        <w:jc w:val="center"/>
        <w:rPr>
          <w:rFonts w:hint="eastAsia" w:ascii="仿宋_GB2312" w:hAnsi="仿宋_GB2312" w:eastAsia="仿宋_GB2312" w:cs="仿宋_GB2312"/>
          <w:sz w:val="32"/>
          <w:szCs w:val="32"/>
        </w:rPr>
      </w:pPr>
    </w:p>
    <w:p w14:paraId="73072363">
      <w:pPr>
        <w:spacing w:line="540" w:lineRule="exact"/>
        <w:jc w:val="both"/>
        <w:rPr>
          <w:rFonts w:hint="eastAsia" w:ascii="仿宋_GB2312" w:hAnsi="仿宋_GB2312" w:eastAsia="仿宋_GB2312" w:cs="仿宋_GB2312"/>
          <w:sz w:val="32"/>
          <w:szCs w:val="32"/>
        </w:rPr>
      </w:pPr>
    </w:p>
    <w:p w14:paraId="031D9A0C">
      <w:pPr>
        <w:spacing w:line="540" w:lineRule="exact"/>
        <w:jc w:val="left"/>
        <w:rPr>
          <w:rFonts w:hint="eastAsia" w:ascii="仿宋_GB2312" w:hAnsi="仿宋_GB2312" w:eastAsia="仿宋_GB2312" w:cs="仿宋_GB2312"/>
          <w:sz w:val="32"/>
          <w:szCs w:val="32"/>
        </w:rPr>
      </w:pPr>
    </w:p>
    <w:p w14:paraId="011FCF81">
      <w:pPr>
        <w:spacing w:line="540" w:lineRule="exact"/>
        <w:jc w:val="left"/>
        <w:rPr>
          <w:rFonts w:hint="eastAsia" w:ascii="仿宋_GB2312" w:hAnsi="宋体" w:eastAsia="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赤水镇人民政府</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2098" w:right="1361" w:bottom="1984"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8347">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BBC5">
    <w:pPr>
      <w:pStyle w:val="4"/>
      <w:framePr w:wrap="around" w:vAnchor="text" w:hAnchor="margin" w:xAlign="right" w:y="1"/>
      <w:rPr>
        <w:rStyle w:val="9"/>
      </w:rPr>
    </w:pPr>
    <w:r>
      <w:fldChar w:fldCharType="begin"/>
    </w:r>
    <w:r>
      <w:rPr>
        <w:rStyle w:val="9"/>
      </w:rPr>
      <w:instrText xml:space="preserve">PAGE  </w:instrText>
    </w:r>
    <w:r>
      <w:fldChar w:fldCharType="end"/>
    </w:r>
  </w:p>
  <w:p w14:paraId="30A5E7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CCF">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9F3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7B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1550059"/>
    <w:rsid w:val="0EB274E4"/>
    <w:rsid w:val="1CEC1718"/>
    <w:rsid w:val="240F26F9"/>
    <w:rsid w:val="3B696011"/>
    <w:rsid w:val="48473491"/>
    <w:rsid w:val="4ABB5428"/>
    <w:rsid w:val="4CD32FFE"/>
    <w:rsid w:val="546557E0"/>
    <w:rsid w:val="5B7F03FE"/>
    <w:rsid w:val="622E01B9"/>
    <w:rsid w:val="65C30BE3"/>
    <w:rsid w:val="74CC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1898</Words>
  <Characters>2016</Characters>
  <Lines>0</Lines>
  <Paragraphs>0</Paragraphs>
  <TotalTime>207</TotalTime>
  <ScaleCrop>false</ScaleCrop>
  <LinksUpToDate>false</LinksUpToDate>
  <CharactersWithSpaces>2345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2025-02-24T03:44:00Z</cp:lastPrinted>
  <dcterms:modified xsi:type="dcterms:W3CDTF">2025-03-12T10:29:40Z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8F8609A6A53D4FFAAF9F909A44DF144E</vt:lpwstr>
  </property>
  <property fmtid="{D5CDD505-2E9C-101B-9397-08002B2CF9AE}" pid="4" name="KSOTemplateDocerSaveRecord">
    <vt:lpwstr>eyJoZGlkIjoiYjZhYzU3ZTk3YzViMDMyNDViNjc0OTc2OWFiOTFiOGIiLCJ1c2VySWQiOiI0NDI0NzkxMDkifQ==</vt:lpwstr>
  </property>
</Properties>
</file>