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A2729">
      <w:pPr>
        <w:suppressAutoHyphens/>
        <w:bidi w:val="0"/>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附件3</w:t>
      </w:r>
    </w:p>
    <w:p w14:paraId="1BCD85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rPr>
        <w:t>江门市生态环境局江海分局2024年大气污染源监测监管能力建设项目</w:t>
      </w:r>
      <w:r>
        <w:rPr>
          <w:rFonts w:hint="eastAsia" w:ascii="仿宋" w:hAnsi="仿宋" w:eastAsia="仿宋" w:cs="仿宋"/>
          <w:b/>
          <w:bCs/>
          <w:sz w:val="36"/>
          <w:szCs w:val="36"/>
          <w:lang w:val="en-US" w:eastAsia="zh-CN"/>
        </w:rPr>
        <w:t>评分表</w:t>
      </w:r>
    </w:p>
    <w:p w14:paraId="2933B29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36"/>
          <w:szCs w:val="36"/>
          <w:lang w:val="en-US" w:eastAsia="zh-CN"/>
        </w:rPr>
      </w:pPr>
    </w:p>
    <w:tbl>
      <w:tblPr>
        <w:tblStyle w:val="14"/>
        <w:tblW w:w="9786" w:type="dxa"/>
        <w:tblInd w:w="-186"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88"/>
        <w:gridCol w:w="1625"/>
        <w:gridCol w:w="7173"/>
      </w:tblGrid>
      <w:tr w14:paraId="352DE05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609" w:hRule="atLeast"/>
        </w:trPr>
        <w:tc>
          <w:tcPr>
            <w:tcW w:w="2613"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9E5089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华文仿宋" w:hAnsi="华文仿宋" w:eastAsia="华文仿宋" w:cs="华文仿宋"/>
                <w:b/>
                <w:bCs/>
                <w:color w:val="auto"/>
                <w:sz w:val="30"/>
                <w:szCs w:val="30"/>
              </w:rPr>
            </w:pPr>
            <w:r>
              <w:rPr>
                <w:rFonts w:hint="eastAsia" w:ascii="华文仿宋" w:hAnsi="华文仿宋" w:eastAsia="华文仿宋" w:cs="华文仿宋"/>
                <w:b/>
                <w:bCs/>
                <w:i w:val="0"/>
                <w:iCs w:val="0"/>
                <w:caps w:val="0"/>
                <w:color w:val="auto"/>
                <w:spacing w:val="0"/>
                <w:sz w:val="30"/>
                <w:szCs w:val="30"/>
              </w:rPr>
              <w:t>评审内容</w:t>
            </w:r>
          </w:p>
        </w:tc>
        <w:tc>
          <w:tcPr>
            <w:tcW w:w="717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8E3A14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华文仿宋" w:hAnsi="华文仿宋" w:eastAsia="华文仿宋" w:cs="华文仿宋"/>
                <w:b/>
                <w:bCs/>
                <w:color w:val="auto"/>
                <w:sz w:val="30"/>
                <w:szCs w:val="30"/>
              </w:rPr>
            </w:pPr>
            <w:r>
              <w:rPr>
                <w:rFonts w:hint="eastAsia" w:ascii="华文仿宋" w:hAnsi="华文仿宋" w:eastAsia="华文仿宋" w:cs="华文仿宋"/>
                <w:b/>
                <w:bCs/>
                <w:i w:val="0"/>
                <w:iCs w:val="0"/>
                <w:caps w:val="0"/>
                <w:color w:val="auto"/>
                <w:spacing w:val="0"/>
                <w:sz w:val="30"/>
                <w:szCs w:val="30"/>
              </w:rPr>
              <w:t>评审细则</w:t>
            </w:r>
          </w:p>
        </w:tc>
      </w:tr>
      <w:tr w14:paraId="07586F2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717" w:hRule="atLeast"/>
        </w:trPr>
        <w:tc>
          <w:tcPr>
            <w:tcW w:w="988"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5F3B7D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华文仿宋" w:hAnsi="华文仿宋" w:eastAsia="华文仿宋" w:cs="华文仿宋"/>
                <w:i w:val="0"/>
                <w:iCs w:val="0"/>
                <w:caps w:val="0"/>
                <w:color w:val="auto"/>
                <w:spacing w:val="0"/>
                <w:kern w:val="0"/>
                <w:sz w:val="24"/>
                <w:szCs w:val="24"/>
                <w:lang w:val="en-US" w:eastAsia="zh-CN" w:bidi="ar-SA"/>
              </w:rPr>
            </w:pPr>
            <w:r>
              <w:rPr>
                <w:rFonts w:hint="eastAsia" w:ascii="华文仿宋" w:hAnsi="华文仿宋" w:eastAsia="华文仿宋" w:cs="华文仿宋"/>
                <w:i w:val="0"/>
                <w:iCs w:val="0"/>
                <w:caps w:val="0"/>
                <w:color w:val="auto"/>
                <w:spacing w:val="0"/>
                <w:kern w:val="0"/>
                <w:sz w:val="24"/>
                <w:szCs w:val="24"/>
                <w:lang w:val="en-US" w:eastAsia="zh-CN" w:bidi="ar-SA"/>
              </w:rPr>
              <w:t>技术商务评分</w:t>
            </w:r>
          </w:p>
          <w:p w14:paraId="624F0AE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华文仿宋" w:hAnsi="华文仿宋" w:eastAsia="华文仿宋" w:cs="华文仿宋"/>
                <w:i w:val="0"/>
                <w:iCs w:val="0"/>
                <w:caps w:val="0"/>
                <w:color w:val="auto"/>
                <w:spacing w:val="0"/>
                <w:kern w:val="0"/>
                <w:sz w:val="24"/>
                <w:szCs w:val="24"/>
                <w:lang w:val="en-US" w:eastAsia="zh-CN" w:bidi="ar-SA"/>
              </w:rPr>
            </w:pPr>
            <w:r>
              <w:rPr>
                <w:rFonts w:hint="eastAsia" w:ascii="华文仿宋" w:hAnsi="华文仿宋" w:eastAsia="华文仿宋" w:cs="华文仿宋"/>
                <w:i w:val="0"/>
                <w:iCs w:val="0"/>
                <w:caps w:val="0"/>
                <w:color w:val="auto"/>
                <w:spacing w:val="0"/>
                <w:kern w:val="0"/>
                <w:sz w:val="24"/>
                <w:szCs w:val="24"/>
                <w:lang w:val="en-US" w:eastAsia="zh-CN" w:bidi="ar-SA"/>
              </w:rPr>
              <w:t>（85）</w:t>
            </w:r>
          </w:p>
        </w:tc>
        <w:tc>
          <w:tcPr>
            <w:tcW w:w="162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2FF281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华文仿宋" w:hAnsi="华文仿宋" w:eastAsia="华文仿宋" w:cs="华文仿宋"/>
                <w:i w:val="0"/>
                <w:iCs w:val="0"/>
                <w:caps w:val="0"/>
                <w:color w:val="auto"/>
                <w:spacing w:val="0"/>
                <w:kern w:val="0"/>
                <w:sz w:val="24"/>
                <w:szCs w:val="24"/>
                <w:lang w:val="en-US" w:eastAsia="zh-CN" w:bidi="ar-SA"/>
              </w:rPr>
            </w:pPr>
            <w:r>
              <w:rPr>
                <w:rFonts w:hint="eastAsia" w:ascii="华文仿宋" w:hAnsi="华文仿宋" w:eastAsia="华文仿宋" w:cs="华文仿宋"/>
                <w:i w:val="0"/>
                <w:iCs w:val="0"/>
                <w:caps w:val="0"/>
                <w:color w:val="auto"/>
                <w:spacing w:val="0"/>
                <w:kern w:val="0"/>
                <w:sz w:val="24"/>
                <w:szCs w:val="24"/>
                <w:lang w:val="en-US" w:eastAsia="zh-CN" w:bidi="ar-SA"/>
              </w:rPr>
              <w:t>产品的重要技术参数情况（60分）</w:t>
            </w:r>
          </w:p>
        </w:tc>
        <w:tc>
          <w:tcPr>
            <w:tcW w:w="717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9CE840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华文仿宋" w:hAnsi="华文仿宋" w:eastAsia="华文仿宋" w:cs="华文仿宋"/>
                <w:i w:val="0"/>
                <w:iCs w:val="0"/>
                <w:caps w:val="0"/>
                <w:color w:val="auto"/>
                <w:spacing w:val="0"/>
                <w:sz w:val="24"/>
                <w:szCs w:val="24"/>
              </w:rPr>
            </w:pPr>
            <w:r>
              <w:rPr>
                <w:rFonts w:hint="eastAsia" w:ascii="华文仿宋" w:hAnsi="华文仿宋" w:eastAsia="华文仿宋" w:cs="华文仿宋"/>
                <w:i w:val="0"/>
                <w:iCs w:val="0"/>
                <w:caps w:val="0"/>
                <w:color w:val="auto"/>
                <w:spacing w:val="0"/>
                <w:sz w:val="24"/>
                <w:szCs w:val="24"/>
              </w:rPr>
              <w:t>根据投标人对本项目采购全部设备的“具体技术(参数)要求”情况评审： 1</w:t>
            </w:r>
            <w:r>
              <w:rPr>
                <w:rFonts w:hint="eastAsia" w:ascii="华文仿宋" w:hAnsi="华文仿宋" w:eastAsia="华文仿宋" w:cs="华文仿宋"/>
                <w:i w:val="0"/>
                <w:iCs w:val="0"/>
                <w:caps w:val="0"/>
                <w:color w:val="auto"/>
                <w:spacing w:val="0"/>
                <w:sz w:val="24"/>
                <w:szCs w:val="24"/>
                <w:lang w:val="en-US" w:eastAsia="zh-CN"/>
              </w:rPr>
              <w:t>.</w:t>
            </w:r>
            <w:r>
              <w:rPr>
                <w:rFonts w:hint="eastAsia" w:ascii="华文仿宋" w:hAnsi="华文仿宋" w:eastAsia="华文仿宋" w:cs="华文仿宋"/>
                <w:i w:val="0"/>
                <w:iCs w:val="0"/>
                <w:caps w:val="0"/>
                <w:color w:val="auto"/>
                <w:spacing w:val="0"/>
                <w:sz w:val="24"/>
                <w:szCs w:val="24"/>
              </w:rPr>
              <w:t>投标人所投产品技术响应全部满足本项目用户需求书中带“▲”号的技术要求，得</w:t>
            </w:r>
            <w:r>
              <w:rPr>
                <w:rFonts w:hint="eastAsia" w:ascii="华文仿宋" w:hAnsi="华文仿宋" w:eastAsia="华文仿宋" w:cs="华文仿宋"/>
                <w:i w:val="0"/>
                <w:iCs w:val="0"/>
                <w:caps w:val="0"/>
                <w:color w:val="auto"/>
                <w:spacing w:val="0"/>
                <w:sz w:val="24"/>
                <w:szCs w:val="24"/>
                <w:lang w:val="en-US" w:eastAsia="zh-CN"/>
              </w:rPr>
              <w:t>45</w:t>
            </w:r>
            <w:r>
              <w:rPr>
                <w:rFonts w:hint="eastAsia" w:ascii="华文仿宋" w:hAnsi="华文仿宋" w:eastAsia="华文仿宋" w:cs="华文仿宋"/>
                <w:i w:val="0"/>
                <w:iCs w:val="0"/>
                <w:caps w:val="0"/>
                <w:color w:val="auto"/>
                <w:spacing w:val="0"/>
                <w:sz w:val="24"/>
                <w:szCs w:val="24"/>
              </w:rPr>
              <w:t>分,每有一条不满足要求的负偏离，扣</w:t>
            </w:r>
            <w:r>
              <w:rPr>
                <w:rFonts w:hint="eastAsia" w:ascii="华文仿宋" w:hAnsi="华文仿宋" w:eastAsia="华文仿宋" w:cs="华文仿宋"/>
                <w:i w:val="0"/>
                <w:iCs w:val="0"/>
                <w:caps w:val="0"/>
                <w:color w:val="auto"/>
                <w:spacing w:val="0"/>
                <w:sz w:val="24"/>
                <w:szCs w:val="24"/>
                <w:lang w:val="en-US" w:eastAsia="zh-CN"/>
              </w:rPr>
              <w:t>3</w:t>
            </w:r>
            <w:r>
              <w:rPr>
                <w:rFonts w:hint="eastAsia" w:ascii="华文仿宋" w:hAnsi="华文仿宋" w:eastAsia="华文仿宋" w:cs="华文仿宋"/>
                <w:i w:val="0"/>
                <w:iCs w:val="0"/>
                <w:caps w:val="0"/>
                <w:color w:val="auto"/>
                <w:spacing w:val="0"/>
                <w:sz w:val="24"/>
                <w:szCs w:val="24"/>
              </w:rPr>
              <w:t>分，扣完为止。</w:t>
            </w:r>
            <w:r>
              <w:rPr>
                <w:rFonts w:hint="eastAsia" w:ascii="华文仿宋" w:hAnsi="华文仿宋" w:eastAsia="华文仿宋" w:cs="华文仿宋"/>
                <w:i w:val="0"/>
                <w:iCs w:val="0"/>
                <w:caps w:val="0"/>
                <w:color w:val="auto"/>
                <w:spacing w:val="0"/>
                <w:sz w:val="24"/>
                <w:szCs w:val="24"/>
                <w:lang w:val="en-US" w:eastAsia="zh-CN"/>
              </w:rPr>
              <w:t>2.</w:t>
            </w:r>
            <w:r>
              <w:rPr>
                <w:rFonts w:hint="eastAsia" w:ascii="华文仿宋" w:hAnsi="华文仿宋" w:eastAsia="华文仿宋" w:cs="华文仿宋"/>
                <w:i w:val="0"/>
                <w:iCs w:val="0"/>
                <w:caps w:val="0"/>
                <w:color w:val="auto"/>
                <w:spacing w:val="0"/>
                <w:sz w:val="24"/>
                <w:szCs w:val="24"/>
              </w:rPr>
              <w:t>投标人所投产品技术响应全部满足本项目用户需求书中不带“▲”号的一般技术要求，得</w:t>
            </w:r>
            <w:r>
              <w:rPr>
                <w:rFonts w:hint="eastAsia" w:ascii="华文仿宋" w:hAnsi="华文仿宋" w:eastAsia="华文仿宋" w:cs="华文仿宋"/>
                <w:i w:val="0"/>
                <w:iCs w:val="0"/>
                <w:caps w:val="0"/>
                <w:color w:val="auto"/>
                <w:spacing w:val="0"/>
                <w:sz w:val="24"/>
                <w:szCs w:val="24"/>
                <w:lang w:val="en-US" w:eastAsia="zh-CN"/>
              </w:rPr>
              <w:t>15</w:t>
            </w:r>
            <w:r>
              <w:rPr>
                <w:rFonts w:hint="eastAsia" w:ascii="华文仿宋" w:hAnsi="华文仿宋" w:eastAsia="华文仿宋" w:cs="华文仿宋"/>
                <w:i w:val="0"/>
                <w:iCs w:val="0"/>
                <w:caps w:val="0"/>
                <w:color w:val="auto"/>
                <w:spacing w:val="0"/>
                <w:sz w:val="24"/>
                <w:szCs w:val="24"/>
              </w:rPr>
              <w:t>分</w:t>
            </w:r>
            <w:r>
              <w:rPr>
                <w:rFonts w:hint="eastAsia" w:ascii="华文仿宋" w:hAnsi="华文仿宋" w:eastAsia="华文仿宋" w:cs="华文仿宋"/>
                <w:i w:val="0"/>
                <w:iCs w:val="0"/>
                <w:caps w:val="0"/>
                <w:color w:val="auto"/>
                <w:spacing w:val="0"/>
                <w:sz w:val="24"/>
                <w:szCs w:val="24"/>
                <w:lang w:eastAsia="zh-CN"/>
              </w:rPr>
              <w:t>，</w:t>
            </w:r>
            <w:r>
              <w:rPr>
                <w:rFonts w:hint="eastAsia" w:ascii="华文仿宋" w:hAnsi="华文仿宋" w:eastAsia="华文仿宋" w:cs="华文仿宋"/>
                <w:i w:val="0"/>
                <w:iCs w:val="0"/>
                <w:caps w:val="0"/>
                <w:color w:val="auto"/>
                <w:spacing w:val="0"/>
                <w:sz w:val="24"/>
                <w:szCs w:val="24"/>
              </w:rPr>
              <w:t>每有一条不满足要求的负偏离扣0.5分，扣完为止。</w:t>
            </w:r>
          </w:p>
          <w:p w14:paraId="495EE41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default" w:ascii="华文仿宋" w:hAnsi="华文仿宋" w:eastAsia="华文仿宋" w:cs="华文仿宋"/>
                <w:i w:val="0"/>
                <w:iCs w:val="0"/>
                <w:caps w:val="0"/>
                <w:color w:val="auto"/>
                <w:spacing w:val="0"/>
                <w:sz w:val="21"/>
                <w:szCs w:val="21"/>
                <w:lang w:val="en-US" w:eastAsia="zh-CN"/>
              </w:rPr>
            </w:pPr>
            <w:r>
              <w:rPr>
                <w:rFonts w:hint="eastAsia" w:ascii="华文仿宋" w:hAnsi="华文仿宋" w:eastAsia="华文仿宋" w:cs="华文仿宋"/>
                <w:i w:val="0"/>
                <w:iCs w:val="0"/>
                <w:caps w:val="0"/>
                <w:color w:val="auto"/>
                <w:spacing w:val="0"/>
                <w:sz w:val="24"/>
                <w:szCs w:val="24"/>
                <w:lang w:val="en-US" w:eastAsia="zh-CN"/>
              </w:rPr>
              <w:t>注：对于要求提供证明文件的参数，须按要求提供，否则认为该项不满足要求。</w:t>
            </w:r>
          </w:p>
        </w:tc>
      </w:tr>
      <w:tr w14:paraId="192BD59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717" w:hRule="atLeast"/>
        </w:trPr>
        <w:tc>
          <w:tcPr>
            <w:tcW w:w="988" w:type="dxa"/>
            <w:vMerge w:val="continue"/>
            <w:tcBorders>
              <w:left w:val="single" w:color="000000" w:sz="6" w:space="0"/>
              <w:right w:val="single" w:color="000000" w:sz="6" w:space="0"/>
            </w:tcBorders>
            <w:shd w:val="clear" w:color="auto" w:fill="auto"/>
            <w:tcMar>
              <w:top w:w="75" w:type="dxa"/>
              <w:left w:w="105" w:type="dxa"/>
              <w:bottom w:w="75" w:type="dxa"/>
              <w:right w:w="105" w:type="dxa"/>
            </w:tcMar>
            <w:vAlign w:val="center"/>
          </w:tcPr>
          <w:p w14:paraId="300B420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华文仿宋" w:hAnsi="华文仿宋" w:eastAsia="华文仿宋" w:cs="华文仿宋"/>
                <w:i w:val="0"/>
                <w:iCs w:val="0"/>
                <w:caps w:val="0"/>
                <w:color w:val="auto"/>
                <w:spacing w:val="0"/>
                <w:kern w:val="0"/>
                <w:sz w:val="24"/>
                <w:szCs w:val="24"/>
                <w:lang w:val="en-US" w:eastAsia="zh-CN" w:bidi="ar-SA"/>
              </w:rPr>
            </w:pPr>
          </w:p>
        </w:tc>
        <w:tc>
          <w:tcPr>
            <w:tcW w:w="162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A3A0C9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华文仿宋" w:hAnsi="华文仿宋" w:eastAsia="华文仿宋" w:cs="华文仿宋"/>
                <w:i w:val="0"/>
                <w:iCs w:val="0"/>
                <w:caps w:val="0"/>
                <w:color w:val="auto"/>
                <w:spacing w:val="0"/>
                <w:kern w:val="0"/>
                <w:sz w:val="24"/>
                <w:szCs w:val="24"/>
                <w:lang w:val="en-US" w:eastAsia="zh-CN" w:bidi="ar-SA"/>
              </w:rPr>
            </w:pPr>
            <w:r>
              <w:rPr>
                <w:rFonts w:hint="eastAsia" w:ascii="华文仿宋" w:hAnsi="华文仿宋" w:eastAsia="华文仿宋" w:cs="华文仿宋"/>
                <w:i w:val="0"/>
                <w:iCs w:val="0"/>
                <w:caps w:val="0"/>
                <w:color w:val="auto"/>
                <w:spacing w:val="0"/>
                <w:kern w:val="0"/>
                <w:sz w:val="24"/>
                <w:szCs w:val="24"/>
                <w:lang w:val="en-US" w:eastAsia="zh-CN" w:bidi="ar-SA"/>
              </w:rPr>
              <w:t>核心产品技术先进性可靠性 (9分)</w:t>
            </w:r>
          </w:p>
        </w:tc>
        <w:tc>
          <w:tcPr>
            <w:tcW w:w="717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DEB9E1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华文仿宋" w:hAnsi="华文仿宋" w:eastAsia="华文仿宋" w:cs="华文仿宋"/>
                <w:i w:val="0"/>
                <w:iCs w:val="0"/>
                <w:caps w:val="0"/>
                <w:color w:val="auto"/>
                <w:spacing w:val="0"/>
                <w:sz w:val="24"/>
                <w:szCs w:val="24"/>
                <w:lang w:val="en-US" w:eastAsia="zh-CN"/>
              </w:rPr>
            </w:pPr>
            <w:r>
              <w:rPr>
                <w:rFonts w:hint="eastAsia" w:ascii="华文仿宋" w:hAnsi="华文仿宋" w:eastAsia="华文仿宋" w:cs="华文仿宋"/>
                <w:i w:val="0"/>
                <w:iCs w:val="0"/>
                <w:caps w:val="0"/>
                <w:color w:val="auto"/>
                <w:spacing w:val="0"/>
                <w:sz w:val="24"/>
                <w:szCs w:val="24"/>
                <w:lang w:val="en-US" w:eastAsia="zh-CN"/>
              </w:rPr>
              <w:t xml:space="preserve">投标产品的技术先进性可靠性（根据各投标人所投产品的设备整体性能和制造商专业技术能力水平、生产制造工艺水平、情况等进行评价，投标人应在投标文件中设置专节来对下述三项内容作出响应性说明，并提供产品详细情况说明） </w:t>
            </w:r>
          </w:p>
          <w:p w14:paraId="272C267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华文仿宋" w:hAnsi="华文仿宋" w:eastAsia="华文仿宋" w:cs="华文仿宋"/>
                <w:i w:val="0"/>
                <w:iCs w:val="0"/>
                <w:caps w:val="0"/>
                <w:color w:val="auto"/>
                <w:spacing w:val="0"/>
                <w:sz w:val="24"/>
                <w:szCs w:val="24"/>
                <w:lang w:val="en-US" w:eastAsia="zh-CN"/>
              </w:rPr>
            </w:pPr>
            <w:r>
              <w:rPr>
                <w:rFonts w:hint="eastAsia" w:ascii="华文仿宋" w:hAnsi="华文仿宋" w:eastAsia="华文仿宋" w:cs="华文仿宋"/>
                <w:i w:val="0"/>
                <w:iCs w:val="0"/>
                <w:caps w:val="0"/>
                <w:color w:val="auto"/>
                <w:spacing w:val="0"/>
                <w:sz w:val="24"/>
                <w:szCs w:val="24"/>
                <w:lang w:val="en-US" w:eastAsia="zh-CN"/>
              </w:rPr>
              <w:t xml:space="preserve"> 1. 技术可靠性1-设备性能,研发制造实力；所投产品设备性能描述详实，设备方便携带，性能高超，设备主要研发技术人员为本次招标设备核心技术：光电子技术、激光与红外技术、仪器仪表类专业并获得高级工程师职称的，得3分；设备性能描述详实，设备方便携带，主要技术人员为本次招标设备核心技术相关专业，本科以上学历的，得1分；设备性能描述不详实的，主要核心技术人员非本次招标设备相关的，无法满足采购需求的或不提供的不得分。（需提供技术人员职称、学历证书以及近6个月社保缴纳证明为完整证明材料）</w:t>
            </w:r>
          </w:p>
          <w:p w14:paraId="37B2DB2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华文仿宋" w:hAnsi="华文仿宋" w:eastAsia="华文仿宋" w:cs="华文仿宋"/>
                <w:i w:val="0"/>
                <w:iCs w:val="0"/>
                <w:caps w:val="0"/>
                <w:color w:val="auto"/>
                <w:spacing w:val="0"/>
                <w:sz w:val="24"/>
                <w:szCs w:val="24"/>
                <w:lang w:val="en-US" w:eastAsia="zh-CN"/>
              </w:rPr>
            </w:pPr>
            <w:r>
              <w:rPr>
                <w:rFonts w:hint="eastAsia" w:ascii="华文仿宋" w:hAnsi="华文仿宋" w:eastAsia="华文仿宋" w:cs="华文仿宋"/>
                <w:i w:val="0"/>
                <w:iCs w:val="0"/>
                <w:caps w:val="0"/>
                <w:color w:val="auto"/>
                <w:spacing w:val="0"/>
                <w:sz w:val="24"/>
                <w:szCs w:val="24"/>
                <w:lang w:val="en-US" w:eastAsia="zh-CN"/>
              </w:rPr>
              <w:t xml:space="preserve"> 2. 技术可靠性2-材料工艺；生产装备; 所投产品生产制造工艺精良，获得与本次招标设备气体泄露检测红外热成像仪，红外热成像气体浓度检测内容相关的先进专利技术，具有红外成像检漏仪校准系统类等生产检验校准设备，更能满足使用要求的，得3分；产品生产制造工艺精良，未获得与本次招标设备气体泄露检测红外热成像仪相关的先进专利技术，不具备先进生产测试先进设施的，基本满足使用要求的，得1分；生产制造工艺粗糙，设备生产调试设施简单，不能满足使用要求的及不提供以上资料的不得分。 </w:t>
            </w:r>
          </w:p>
          <w:p w14:paraId="35498E4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华文仿宋" w:hAnsi="华文仿宋" w:eastAsia="华文仿宋" w:cs="华文仿宋"/>
                <w:i w:val="0"/>
                <w:iCs w:val="0"/>
                <w:caps w:val="0"/>
                <w:color w:val="auto"/>
                <w:spacing w:val="0"/>
                <w:sz w:val="24"/>
                <w:szCs w:val="24"/>
                <w:lang w:val="en-US" w:eastAsia="zh-CN"/>
              </w:rPr>
            </w:pPr>
            <w:r>
              <w:rPr>
                <w:rFonts w:hint="eastAsia" w:ascii="华文仿宋" w:hAnsi="华文仿宋" w:eastAsia="华文仿宋" w:cs="华文仿宋"/>
                <w:i w:val="0"/>
                <w:iCs w:val="0"/>
                <w:caps w:val="0"/>
                <w:color w:val="auto"/>
                <w:spacing w:val="0"/>
                <w:sz w:val="24"/>
                <w:szCs w:val="24"/>
                <w:lang w:val="en-US" w:eastAsia="zh-CN"/>
              </w:rPr>
              <w:t>3. 技术可靠性3-历史应用情况；所投产品历史应用情况合理，有具体的应用案例，可靠性满足要求的，得3分； 所投产品历史符合应用情况，应用案例少，可靠性部分满足要求的，得1分； 所投产品无应用案例，无法判断可靠性或不提供的，不得分。</w:t>
            </w:r>
          </w:p>
        </w:tc>
      </w:tr>
      <w:tr w14:paraId="52FB614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45" w:hRule="atLeast"/>
        </w:trPr>
        <w:tc>
          <w:tcPr>
            <w:tcW w:w="988"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A48F617">
            <w:pPr>
              <w:keepNext w:val="0"/>
              <w:keepLines w:val="0"/>
              <w:suppressLineNumbers w:val="0"/>
              <w:spacing w:before="0" w:beforeAutospacing="0" w:after="0" w:afterAutospacing="0"/>
              <w:ind w:left="0" w:right="0"/>
              <w:jc w:val="center"/>
              <w:rPr>
                <w:rFonts w:hint="eastAsia" w:ascii="华文仿宋" w:hAnsi="华文仿宋" w:eastAsia="华文仿宋" w:cs="华文仿宋"/>
                <w:i w:val="0"/>
                <w:iCs w:val="0"/>
                <w:caps w:val="0"/>
                <w:color w:val="auto"/>
                <w:spacing w:val="0"/>
                <w:kern w:val="0"/>
                <w:sz w:val="24"/>
                <w:szCs w:val="24"/>
                <w:lang w:val="en-US" w:eastAsia="zh-CN" w:bidi="ar-SA"/>
              </w:rPr>
            </w:pPr>
          </w:p>
        </w:tc>
        <w:tc>
          <w:tcPr>
            <w:tcW w:w="162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CF71AA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华文仿宋" w:hAnsi="华文仿宋" w:eastAsia="华文仿宋" w:cs="华文仿宋"/>
                <w:i w:val="0"/>
                <w:iCs w:val="0"/>
                <w:caps w:val="0"/>
                <w:color w:val="auto"/>
                <w:spacing w:val="0"/>
                <w:kern w:val="0"/>
                <w:sz w:val="24"/>
                <w:szCs w:val="24"/>
                <w:lang w:val="en-US" w:eastAsia="zh-CN" w:bidi="ar-SA"/>
              </w:rPr>
            </w:pPr>
            <w:r>
              <w:rPr>
                <w:rFonts w:hint="eastAsia" w:ascii="华文仿宋" w:hAnsi="华文仿宋" w:eastAsia="华文仿宋" w:cs="华文仿宋"/>
                <w:i w:val="0"/>
                <w:iCs w:val="0"/>
                <w:caps w:val="0"/>
                <w:color w:val="auto"/>
                <w:spacing w:val="0"/>
                <w:kern w:val="0"/>
                <w:sz w:val="24"/>
                <w:szCs w:val="24"/>
                <w:lang w:val="en-US" w:eastAsia="zh-CN" w:bidi="ar-SA"/>
              </w:rPr>
              <w:t>销售业绩情况（3分）</w:t>
            </w:r>
          </w:p>
        </w:tc>
        <w:tc>
          <w:tcPr>
            <w:tcW w:w="717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074EEC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华文仿宋" w:hAnsi="华文仿宋" w:eastAsia="华文仿宋" w:cs="华文仿宋"/>
                <w:i w:val="0"/>
                <w:iCs w:val="0"/>
                <w:caps w:val="0"/>
                <w:color w:val="auto"/>
                <w:spacing w:val="0"/>
                <w:sz w:val="24"/>
                <w:szCs w:val="24"/>
                <w:lang w:val="en-US" w:eastAsia="zh-CN"/>
              </w:rPr>
            </w:pPr>
            <w:r>
              <w:rPr>
                <w:rFonts w:hint="eastAsia" w:ascii="华文仿宋" w:hAnsi="华文仿宋" w:eastAsia="华文仿宋" w:cs="华文仿宋"/>
                <w:i w:val="0"/>
                <w:iCs w:val="0"/>
                <w:caps w:val="0"/>
                <w:color w:val="auto"/>
                <w:spacing w:val="0"/>
                <w:sz w:val="24"/>
                <w:szCs w:val="24"/>
                <w:lang w:val="en-US" w:eastAsia="zh-CN"/>
              </w:rPr>
              <w:t>2021年1月1日以来（以合同签订时间为准），投标人或制造厂商具有</w:t>
            </w:r>
            <w:r>
              <w:rPr>
                <w:rFonts w:hint="eastAsia" w:ascii="Times New Roman" w:hAnsi="Times New Roman" w:eastAsia="仿宋" w:cs="Times New Roman"/>
                <w:kern w:val="28"/>
                <w:sz w:val="24"/>
                <w:szCs w:val="24"/>
                <w:lang w:val="en-US" w:eastAsia="zh-CN" w:bidi="ar-SA"/>
              </w:rPr>
              <w:t>红外热成像气体泄漏检测仪</w:t>
            </w:r>
            <w:r>
              <w:rPr>
                <w:rFonts w:hint="eastAsia" w:ascii="华文仿宋" w:hAnsi="华文仿宋" w:eastAsia="华文仿宋" w:cs="华文仿宋"/>
                <w:i w:val="0"/>
                <w:iCs w:val="0"/>
                <w:caps w:val="0"/>
                <w:color w:val="auto"/>
                <w:spacing w:val="0"/>
                <w:sz w:val="24"/>
                <w:szCs w:val="24"/>
                <w:lang w:val="en-US" w:eastAsia="zh-CN"/>
              </w:rPr>
              <w:t>业绩的，每提供一个得1分，最多得3分。</w:t>
            </w:r>
          </w:p>
          <w:p w14:paraId="3FB3FBC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华文仿宋" w:hAnsi="华文仿宋" w:eastAsia="华文仿宋" w:cs="华文仿宋"/>
                <w:i w:val="0"/>
                <w:iCs w:val="0"/>
                <w:caps w:val="0"/>
                <w:color w:val="auto"/>
                <w:spacing w:val="0"/>
                <w:sz w:val="21"/>
                <w:szCs w:val="21"/>
                <w:lang w:val="en-US" w:eastAsia="zh-CN"/>
              </w:rPr>
            </w:pPr>
            <w:r>
              <w:rPr>
                <w:rFonts w:hint="eastAsia" w:ascii="华文仿宋" w:hAnsi="华文仿宋" w:eastAsia="华文仿宋" w:cs="华文仿宋"/>
                <w:i w:val="0"/>
                <w:iCs w:val="0"/>
                <w:caps w:val="0"/>
                <w:color w:val="auto"/>
                <w:spacing w:val="0"/>
                <w:sz w:val="24"/>
                <w:szCs w:val="24"/>
                <w:lang w:val="en-US" w:eastAsia="zh-CN"/>
              </w:rPr>
              <w:t>证明文件：提供中标通知书（成交通知书）或合同关键页（含签订合同双方的单位名称、合同项目名称、金额与含签订合同双方的落款盖章、签订日期的关键页） 复印件。以上项不重复计分，同一项目业绩同时符合以上两项评分项的按得分高的评分项计。</w:t>
            </w:r>
          </w:p>
        </w:tc>
      </w:tr>
      <w:tr w14:paraId="6AE2F3E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45" w:hRule="atLeast"/>
        </w:trPr>
        <w:tc>
          <w:tcPr>
            <w:tcW w:w="988"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D3E9741">
            <w:pPr>
              <w:keepNext w:val="0"/>
              <w:keepLines w:val="0"/>
              <w:suppressLineNumbers w:val="0"/>
              <w:spacing w:before="0" w:beforeAutospacing="0" w:after="0" w:afterAutospacing="0"/>
              <w:ind w:left="0" w:right="0"/>
              <w:jc w:val="center"/>
              <w:rPr>
                <w:rFonts w:hint="eastAsia" w:ascii="华文仿宋" w:hAnsi="华文仿宋" w:eastAsia="华文仿宋" w:cs="华文仿宋"/>
                <w:i w:val="0"/>
                <w:iCs w:val="0"/>
                <w:caps w:val="0"/>
                <w:color w:val="auto"/>
                <w:spacing w:val="0"/>
                <w:kern w:val="0"/>
                <w:sz w:val="24"/>
                <w:szCs w:val="24"/>
                <w:lang w:val="en-US" w:eastAsia="zh-CN" w:bidi="ar-SA"/>
              </w:rPr>
            </w:pPr>
          </w:p>
        </w:tc>
        <w:tc>
          <w:tcPr>
            <w:tcW w:w="162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502CB5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华文仿宋" w:hAnsi="华文仿宋" w:eastAsia="华文仿宋" w:cs="华文仿宋"/>
                <w:i w:val="0"/>
                <w:iCs w:val="0"/>
                <w:caps w:val="0"/>
                <w:color w:val="auto"/>
                <w:spacing w:val="0"/>
                <w:kern w:val="0"/>
                <w:sz w:val="24"/>
                <w:szCs w:val="24"/>
                <w:lang w:val="en-US" w:eastAsia="zh-CN" w:bidi="ar-SA"/>
              </w:rPr>
            </w:pPr>
            <w:r>
              <w:rPr>
                <w:rFonts w:hint="eastAsia" w:ascii="华文仿宋" w:hAnsi="华文仿宋" w:eastAsia="华文仿宋" w:cs="华文仿宋"/>
                <w:i w:val="0"/>
                <w:iCs w:val="0"/>
                <w:caps w:val="0"/>
                <w:color w:val="auto"/>
                <w:spacing w:val="0"/>
                <w:kern w:val="0"/>
                <w:sz w:val="24"/>
                <w:szCs w:val="24"/>
                <w:lang w:val="en-US" w:eastAsia="zh-CN" w:bidi="ar-SA"/>
              </w:rPr>
              <w:t xml:space="preserve">培训方案 </w:t>
            </w:r>
          </w:p>
          <w:p w14:paraId="7114110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华文仿宋" w:hAnsi="华文仿宋" w:eastAsia="华文仿宋" w:cs="华文仿宋"/>
                <w:i w:val="0"/>
                <w:iCs w:val="0"/>
                <w:caps w:val="0"/>
                <w:color w:val="auto"/>
                <w:spacing w:val="0"/>
                <w:kern w:val="0"/>
                <w:sz w:val="24"/>
                <w:szCs w:val="24"/>
                <w:lang w:val="en-US" w:eastAsia="zh-CN" w:bidi="ar-SA"/>
              </w:rPr>
            </w:pPr>
            <w:r>
              <w:rPr>
                <w:rFonts w:hint="eastAsia" w:ascii="华文仿宋" w:hAnsi="华文仿宋" w:eastAsia="华文仿宋" w:cs="华文仿宋"/>
                <w:i w:val="0"/>
                <w:iCs w:val="0"/>
                <w:caps w:val="0"/>
                <w:color w:val="auto"/>
                <w:spacing w:val="0"/>
                <w:kern w:val="0"/>
                <w:sz w:val="24"/>
                <w:szCs w:val="24"/>
                <w:lang w:val="en-US" w:eastAsia="zh-CN" w:bidi="ar-SA"/>
              </w:rPr>
              <w:t>(3分)</w:t>
            </w:r>
          </w:p>
        </w:tc>
        <w:tc>
          <w:tcPr>
            <w:tcW w:w="717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408DCD0">
            <w:pPr>
              <w:pStyle w:val="1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华文仿宋" w:hAnsi="华文仿宋" w:eastAsia="华文仿宋" w:cs="华文仿宋"/>
                <w:i w:val="0"/>
                <w:iCs w:val="0"/>
                <w:caps w:val="0"/>
                <w:color w:val="auto"/>
                <w:spacing w:val="0"/>
                <w:sz w:val="24"/>
                <w:szCs w:val="24"/>
                <w:lang w:val="en-US" w:eastAsia="zh-CN"/>
              </w:rPr>
            </w:pPr>
            <w:r>
              <w:rPr>
                <w:rFonts w:hint="eastAsia" w:ascii="华文仿宋" w:hAnsi="华文仿宋" w:eastAsia="华文仿宋" w:cs="华文仿宋"/>
                <w:i w:val="0"/>
                <w:iCs w:val="0"/>
                <w:caps w:val="0"/>
                <w:color w:val="auto"/>
                <w:spacing w:val="0"/>
                <w:sz w:val="24"/>
                <w:szCs w:val="24"/>
                <w:lang w:val="en-US" w:eastAsia="zh-CN"/>
              </w:rPr>
              <w:t>为采购方提供中文操作手册并培训操作人员，其中包括讲解产品的结构以及原理、产品的使用以及维护保养、产品故障排除等完全满足用户需求的要求，提供的培训方案科学，合理，得3分；</w:t>
            </w:r>
          </w:p>
          <w:p w14:paraId="1F85D21F">
            <w:pPr>
              <w:pStyle w:val="1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华文仿宋" w:hAnsi="华文仿宋" w:eastAsia="华文仿宋" w:cs="华文仿宋"/>
                <w:i w:val="0"/>
                <w:iCs w:val="0"/>
                <w:caps w:val="0"/>
                <w:color w:val="auto"/>
                <w:spacing w:val="0"/>
                <w:sz w:val="24"/>
                <w:szCs w:val="24"/>
                <w:lang w:val="en-US" w:eastAsia="zh-CN"/>
              </w:rPr>
            </w:pPr>
            <w:r>
              <w:rPr>
                <w:rFonts w:hint="eastAsia" w:ascii="华文仿宋" w:hAnsi="华文仿宋" w:eastAsia="华文仿宋" w:cs="华文仿宋"/>
                <w:i w:val="0"/>
                <w:iCs w:val="0"/>
                <w:caps w:val="0"/>
                <w:color w:val="auto"/>
                <w:spacing w:val="0"/>
                <w:sz w:val="24"/>
                <w:szCs w:val="24"/>
                <w:lang w:val="en-US" w:eastAsia="zh-CN"/>
              </w:rPr>
              <w:t>为采购方提供中文操作手册并培训操作人员，其中包括讲解产品的结构以及原理、产品的使用以及维护保养、产品故障排除等较满足用户需求的要求，提供的培训方案较科学，较合理，得2分；</w:t>
            </w:r>
          </w:p>
          <w:p w14:paraId="7A3BA705">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华文仿宋" w:hAnsi="华文仿宋" w:eastAsia="华文仿宋" w:cs="华文仿宋"/>
                <w:i w:val="0"/>
                <w:iCs w:val="0"/>
                <w:caps w:val="0"/>
                <w:color w:val="auto"/>
                <w:spacing w:val="0"/>
                <w:sz w:val="24"/>
                <w:szCs w:val="24"/>
                <w:lang w:val="en-US" w:eastAsia="zh-CN"/>
              </w:rPr>
            </w:pPr>
            <w:r>
              <w:rPr>
                <w:rFonts w:hint="eastAsia" w:ascii="华文仿宋" w:hAnsi="华文仿宋" w:eastAsia="华文仿宋" w:cs="华文仿宋"/>
                <w:i w:val="0"/>
                <w:iCs w:val="0"/>
                <w:caps w:val="0"/>
                <w:color w:val="auto"/>
                <w:spacing w:val="0"/>
                <w:sz w:val="24"/>
                <w:szCs w:val="24"/>
                <w:lang w:val="en-US" w:eastAsia="zh-CN"/>
              </w:rPr>
              <w:t>3. 为采购方提供中文操作手册并培训操作人员，其中包括讲解产品的结构以及原理、产品的使用以及维护保养、产品故障排除等基本满足用户需求的要求，提供的培训方案较科学，基本合理，得1分4.提供的培训方案不合理或不提供培训方案不得分。</w:t>
            </w:r>
          </w:p>
        </w:tc>
      </w:tr>
      <w:tr w14:paraId="766E7A3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130" w:hRule="atLeast"/>
        </w:trPr>
        <w:tc>
          <w:tcPr>
            <w:tcW w:w="988"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D84F72E">
            <w:pPr>
              <w:keepNext w:val="0"/>
              <w:keepLines w:val="0"/>
              <w:suppressLineNumbers w:val="0"/>
              <w:spacing w:before="0" w:beforeAutospacing="0" w:after="0" w:afterAutospacing="0"/>
              <w:ind w:left="0" w:right="0"/>
              <w:jc w:val="center"/>
              <w:rPr>
                <w:rFonts w:hint="eastAsia" w:ascii="华文仿宋" w:hAnsi="华文仿宋" w:eastAsia="华文仿宋" w:cs="华文仿宋"/>
                <w:i w:val="0"/>
                <w:iCs w:val="0"/>
                <w:caps w:val="0"/>
                <w:color w:val="auto"/>
                <w:spacing w:val="0"/>
                <w:kern w:val="0"/>
                <w:sz w:val="24"/>
                <w:szCs w:val="24"/>
                <w:lang w:val="en-US" w:eastAsia="zh-CN" w:bidi="ar-SA"/>
              </w:rPr>
            </w:pPr>
          </w:p>
        </w:tc>
        <w:tc>
          <w:tcPr>
            <w:tcW w:w="162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BC18C1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华文仿宋" w:hAnsi="华文仿宋" w:eastAsia="华文仿宋" w:cs="华文仿宋"/>
                <w:i w:val="0"/>
                <w:iCs w:val="0"/>
                <w:caps w:val="0"/>
                <w:color w:val="auto"/>
                <w:spacing w:val="0"/>
                <w:kern w:val="0"/>
                <w:sz w:val="24"/>
                <w:szCs w:val="24"/>
                <w:lang w:val="en-US" w:eastAsia="zh-CN" w:bidi="ar-SA"/>
              </w:rPr>
            </w:pPr>
            <w:r>
              <w:rPr>
                <w:rFonts w:hint="eastAsia" w:ascii="华文仿宋" w:hAnsi="华文仿宋" w:eastAsia="华文仿宋" w:cs="华文仿宋"/>
                <w:i w:val="0"/>
                <w:iCs w:val="0"/>
                <w:caps w:val="0"/>
                <w:color w:val="auto"/>
                <w:spacing w:val="0"/>
                <w:kern w:val="0"/>
                <w:sz w:val="24"/>
                <w:szCs w:val="24"/>
                <w:lang w:val="en-US" w:eastAsia="zh-CN" w:bidi="ar-SA"/>
              </w:rPr>
              <w:t>售后服务方案（10分）</w:t>
            </w:r>
          </w:p>
        </w:tc>
        <w:tc>
          <w:tcPr>
            <w:tcW w:w="717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D310DA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华文仿宋" w:hAnsi="华文仿宋" w:eastAsia="华文仿宋" w:cs="华文仿宋"/>
                <w:i w:val="0"/>
                <w:iCs w:val="0"/>
                <w:caps w:val="0"/>
                <w:color w:val="auto"/>
                <w:spacing w:val="0"/>
                <w:sz w:val="24"/>
                <w:szCs w:val="24"/>
                <w:lang w:val="en-US" w:eastAsia="zh-CN"/>
              </w:rPr>
            </w:pPr>
            <w:r>
              <w:rPr>
                <w:rFonts w:hint="eastAsia" w:ascii="华文仿宋" w:hAnsi="华文仿宋" w:eastAsia="华文仿宋" w:cs="华文仿宋"/>
                <w:i w:val="0"/>
                <w:iCs w:val="0"/>
                <w:caps w:val="0"/>
                <w:color w:val="auto"/>
                <w:spacing w:val="0"/>
                <w:sz w:val="24"/>
                <w:szCs w:val="24"/>
                <w:lang w:val="en-US" w:eastAsia="zh-CN"/>
              </w:rPr>
              <w:t>根据投标人提供的售后服务方案及服务承诺进行综合评分：</w:t>
            </w:r>
          </w:p>
          <w:p w14:paraId="4F2022C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华文仿宋" w:hAnsi="华文仿宋" w:eastAsia="华文仿宋" w:cs="华文仿宋"/>
                <w:i w:val="0"/>
                <w:iCs w:val="0"/>
                <w:caps w:val="0"/>
                <w:color w:val="auto"/>
                <w:spacing w:val="0"/>
                <w:sz w:val="24"/>
                <w:szCs w:val="24"/>
                <w:lang w:val="en-US" w:eastAsia="zh-CN"/>
              </w:rPr>
            </w:pPr>
            <w:r>
              <w:rPr>
                <w:rFonts w:hint="eastAsia" w:ascii="华文仿宋" w:hAnsi="华文仿宋" w:eastAsia="华文仿宋" w:cs="华文仿宋"/>
                <w:i w:val="0"/>
                <w:iCs w:val="0"/>
                <w:caps w:val="0"/>
                <w:color w:val="auto"/>
                <w:spacing w:val="0"/>
                <w:sz w:val="24"/>
                <w:szCs w:val="24"/>
                <w:lang w:val="en-US" w:eastAsia="zh-CN"/>
              </w:rPr>
              <w:t>1、售后服务方案完善合理，可行性高，备件响应、应急方案详细具体，与项目实际情况相符，得10分；</w:t>
            </w:r>
          </w:p>
          <w:p w14:paraId="6ECCA1C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华文仿宋" w:hAnsi="华文仿宋" w:eastAsia="华文仿宋" w:cs="华文仿宋"/>
                <w:i w:val="0"/>
                <w:iCs w:val="0"/>
                <w:caps w:val="0"/>
                <w:color w:val="auto"/>
                <w:spacing w:val="0"/>
                <w:sz w:val="24"/>
                <w:szCs w:val="24"/>
                <w:lang w:val="en-US" w:eastAsia="zh-CN"/>
              </w:rPr>
            </w:pPr>
            <w:r>
              <w:rPr>
                <w:rFonts w:hint="eastAsia" w:ascii="华文仿宋" w:hAnsi="华文仿宋" w:eastAsia="华文仿宋" w:cs="华文仿宋"/>
                <w:i w:val="0"/>
                <w:iCs w:val="0"/>
                <w:caps w:val="0"/>
                <w:color w:val="auto"/>
                <w:spacing w:val="0"/>
                <w:sz w:val="24"/>
                <w:szCs w:val="24"/>
                <w:lang w:val="en-US" w:eastAsia="zh-CN"/>
              </w:rPr>
              <w:t>2、售后服务方案较为完善，可行性较高，备件响应、应急方案较详细，与项目实际情况相符，得6分；</w:t>
            </w:r>
          </w:p>
          <w:p w14:paraId="32D35AC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华文仿宋" w:hAnsi="华文仿宋" w:eastAsia="华文仿宋" w:cs="华文仿宋"/>
                <w:i w:val="0"/>
                <w:iCs w:val="0"/>
                <w:caps w:val="0"/>
                <w:color w:val="auto"/>
                <w:spacing w:val="0"/>
                <w:sz w:val="24"/>
                <w:szCs w:val="24"/>
                <w:lang w:val="en-US" w:eastAsia="zh-CN"/>
              </w:rPr>
            </w:pPr>
            <w:r>
              <w:rPr>
                <w:rFonts w:hint="eastAsia" w:ascii="华文仿宋" w:hAnsi="华文仿宋" w:eastAsia="华文仿宋" w:cs="华文仿宋"/>
                <w:i w:val="0"/>
                <w:iCs w:val="0"/>
                <w:caps w:val="0"/>
                <w:color w:val="auto"/>
                <w:spacing w:val="0"/>
                <w:sz w:val="24"/>
                <w:szCs w:val="24"/>
                <w:lang w:val="en-US" w:eastAsia="zh-CN"/>
              </w:rPr>
              <w:t>3、售后服务方案较合理，可行性一般，备件响应、应急方案一般，与项目实际情况相符，得4分；</w:t>
            </w:r>
          </w:p>
          <w:p w14:paraId="1F38AE9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default" w:ascii="华文仿宋" w:hAnsi="华文仿宋" w:eastAsia="华文仿宋" w:cs="华文仿宋"/>
                <w:i w:val="0"/>
                <w:iCs w:val="0"/>
                <w:caps w:val="0"/>
                <w:color w:val="auto"/>
                <w:spacing w:val="0"/>
                <w:sz w:val="24"/>
                <w:szCs w:val="24"/>
                <w:lang w:val="en-US" w:eastAsia="zh-CN"/>
              </w:rPr>
            </w:pPr>
            <w:r>
              <w:rPr>
                <w:rFonts w:hint="eastAsia" w:ascii="华文仿宋" w:hAnsi="华文仿宋" w:eastAsia="华文仿宋" w:cs="华文仿宋"/>
                <w:i w:val="0"/>
                <w:iCs w:val="0"/>
                <w:caps w:val="0"/>
                <w:color w:val="auto"/>
                <w:spacing w:val="0"/>
                <w:sz w:val="24"/>
                <w:szCs w:val="24"/>
                <w:lang w:val="en-US" w:eastAsia="zh-CN"/>
              </w:rPr>
              <w:t>4、售后服务方案可行性差，得2分；</w:t>
            </w:r>
          </w:p>
          <w:p w14:paraId="197C1EE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华文仿宋" w:hAnsi="华文仿宋" w:eastAsia="华文仿宋" w:cs="华文仿宋"/>
                <w:i w:val="0"/>
                <w:iCs w:val="0"/>
                <w:caps w:val="0"/>
                <w:color w:val="auto"/>
                <w:spacing w:val="0"/>
                <w:kern w:val="0"/>
                <w:sz w:val="21"/>
                <w:szCs w:val="21"/>
                <w:lang w:val="en-US" w:eastAsia="zh-CN" w:bidi="ar-SA"/>
              </w:rPr>
            </w:pPr>
            <w:r>
              <w:rPr>
                <w:rFonts w:hint="eastAsia" w:ascii="华文仿宋" w:hAnsi="华文仿宋" w:eastAsia="华文仿宋" w:cs="华文仿宋"/>
                <w:i w:val="0"/>
                <w:iCs w:val="0"/>
                <w:caps w:val="0"/>
                <w:color w:val="auto"/>
                <w:spacing w:val="0"/>
                <w:sz w:val="24"/>
                <w:szCs w:val="24"/>
                <w:lang w:val="en-US" w:eastAsia="zh-CN"/>
              </w:rPr>
              <w:t>5、无提供售后服务方案，得0分。</w:t>
            </w:r>
            <w:bookmarkStart w:id="0" w:name="_GoBack"/>
            <w:bookmarkEnd w:id="0"/>
          </w:p>
        </w:tc>
      </w:tr>
      <w:tr w14:paraId="695FBAF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85" w:hRule="atLeast"/>
        </w:trPr>
        <w:tc>
          <w:tcPr>
            <w:tcW w:w="2613"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7B8BA1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华文仿宋" w:hAnsi="华文仿宋" w:eastAsia="华文仿宋" w:cs="华文仿宋"/>
                <w:color w:val="auto"/>
                <w:sz w:val="21"/>
                <w:szCs w:val="21"/>
              </w:rPr>
            </w:pPr>
            <w:r>
              <w:rPr>
                <w:rFonts w:hint="eastAsia" w:ascii="华文仿宋" w:hAnsi="华文仿宋" w:eastAsia="华文仿宋" w:cs="华文仿宋"/>
                <w:i w:val="0"/>
                <w:iCs w:val="0"/>
                <w:caps w:val="0"/>
                <w:color w:val="auto"/>
                <w:spacing w:val="0"/>
                <w:sz w:val="24"/>
                <w:szCs w:val="24"/>
                <w:lang w:val="en-US" w:eastAsia="zh-CN"/>
              </w:rPr>
              <w:t>价格评分（15分）</w:t>
            </w:r>
          </w:p>
        </w:tc>
        <w:tc>
          <w:tcPr>
            <w:tcW w:w="717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B978AD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华文仿宋" w:hAnsi="华文仿宋" w:eastAsia="华文仿宋" w:cs="华文仿宋"/>
                <w:color w:val="auto"/>
                <w:sz w:val="21"/>
                <w:szCs w:val="21"/>
              </w:rPr>
            </w:pPr>
            <w:r>
              <w:rPr>
                <w:rFonts w:hint="default" w:ascii="华文仿宋" w:hAnsi="华文仿宋" w:eastAsia="华文仿宋" w:cs="华文仿宋"/>
                <w:i w:val="0"/>
                <w:iCs w:val="0"/>
                <w:caps w:val="0"/>
                <w:color w:val="auto"/>
                <w:spacing w:val="0"/>
                <w:sz w:val="24"/>
                <w:szCs w:val="24"/>
                <w:lang w:val="en-US" w:eastAsia="zh-CN"/>
              </w:rPr>
              <w:t>取满足采购文件要求且价格扣除后的最低投标报价作为评标基准价，其价格分为满分。其他供应商的价格分统一按照下列公式计算：价格扣除后的投标报价得分=（评标基准价/价格扣除后的投标报价）×</w:t>
            </w:r>
            <w:r>
              <w:rPr>
                <w:rFonts w:hint="eastAsia" w:ascii="华文仿宋" w:hAnsi="华文仿宋" w:eastAsia="华文仿宋" w:cs="华文仿宋"/>
                <w:i w:val="0"/>
                <w:iCs w:val="0"/>
                <w:caps w:val="0"/>
                <w:color w:val="auto"/>
                <w:spacing w:val="0"/>
                <w:sz w:val="24"/>
                <w:szCs w:val="24"/>
                <w:lang w:val="en-US" w:eastAsia="zh-CN"/>
              </w:rPr>
              <w:t>15。（对装备制造商符合规定的小型和微型企业（监狱企业、残疾人福利单位视同小型、微型企业）报价给予10%的价格扣除。）</w:t>
            </w:r>
          </w:p>
        </w:tc>
      </w:tr>
    </w:tbl>
    <w:p w14:paraId="7B2357EC">
      <w:pPr>
        <w:pStyle w:val="22"/>
        <w:spacing w:afterLines="0" w:line="20" w:lineRule="exact"/>
        <w:rPr>
          <w:rFonts w:ascii="仿宋" w:hAnsi="仿宋" w:eastAsia="仿宋"/>
          <w:b/>
          <w:sz w:val="44"/>
          <w:szCs w:val="44"/>
        </w:rPr>
      </w:pPr>
    </w:p>
    <w:sectPr>
      <w:footerReference r:id="rId3" w:type="default"/>
      <w:pgSz w:w="11906" w:h="16838"/>
      <w:pgMar w:top="2098" w:right="1474" w:bottom="1985" w:left="1588" w:header="851" w:footer="1588"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Black">
    <w:panose1 w:val="020B0A04020102020204"/>
    <w:charset w:val="00"/>
    <w:family w:val="swiss"/>
    <w:pitch w:val="default"/>
    <w:sig w:usb0="00000287"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1F4B3">
    <w:pPr>
      <w:pStyle w:val="10"/>
      <w:framePr w:wrap="around" w:vAnchor="text" w:hAnchor="margin" w:xAlign="outside" w:y="1"/>
      <w:rPr>
        <w:rStyle w:val="18"/>
        <w:sz w:val="28"/>
      </w:rPr>
    </w:pPr>
    <w:r>
      <w:rPr>
        <w:rStyle w:val="18"/>
        <w:rFonts w:hint="eastAsia"/>
        <w:sz w:val="28"/>
      </w:rPr>
      <w:t>—</w:t>
    </w:r>
    <w:r>
      <w:rPr>
        <w:rFonts w:hint="eastAsia" w:ascii="宋体" w:hAnsi="宋体"/>
        <w:sz w:val="28"/>
      </w:rPr>
      <w:fldChar w:fldCharType="begin"/>
    </w:r>
    <w:r>
      <w:rPr>
        <w:rStyle w:val="18"/>
        <w:rFonts w:hint="eastAsia" w:ascii="宋体" w:hAnsi="宋体"/>
        <w:sz w:val="28"/>
      </w:rPr>
      <w:instrText xml:space="preserve">PAGE  </w:instrText>
    </w:r>
    <w:r>
      <w:rPr>
        <w:rFonts w:hint="eastAsia" w:ascii="宋体" w:hAnsi="宋体"/>
        <w:sz w:val="28"/>
      </w:rPr>
      <w:fldChar w:fldCharType="separate"/>
    </w:r>
    <w:r>
      <w:rPr>
        <w:rStyle w:val="18"/>
        <w:rFonts w:ascii="宋体" w:hAnsi="宋体"/>
        <w:sz w:val="28"/>
      </w:rPr>
      <w:t>4</w:t>
    </w:r>
    <w:r>
      <w:rPr>
        <w:rFonts w:hint="eastAsia" w:ascii="宋体" w:hAnsi="宋体"/>
        <w:sz w:val="28"/>
      </w:rPr>
      <w:fldChar w:fldCharType="end"/>
    </w:r>
    <w:r>
      <w:rPr>
        <w:rStyle w:val="18"/>
        <w:rFonts w:hint="eastAsia"/>
        <w:sz w:val="28"/>
      </w:rPr>
      <w:t>—</w:t>
    </w:r>
  </w:p>
  <w:p w14:paraId="0F927727">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9F9887"/>
    <w:multiLevelType w:val="singleLevel"/>
    <w:tmpl w:val="B89F988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zMWJjZDUyMzdlYTE3ZTZiZmIyY2NmY2E2ZGJkNGEifQ=="/>
  </w:docVars>
  <w:rsids>
    <w:rsidRoot w:val="00202227"/>
    <w:rsid w:val="00007F30"/>
    <w:rsid w:val="00020F00"/>
    <w:rsid w:val="00036446"/>
    <w:rsid w:val="00036AB5"/>
    <w:rsid w:val="00040B6E"/>
    <w:rsid w:val="0004119D"/>
    <w:rsid w:val="000426F4"/>
    <w:rsid w:val="00051D4A"/>
    <w:rsid w:val="00053239"/>
    <w:rsid w:val="000557F0"/>
    <w:rsid w:val="00056344"/>
    <w:rsid w:val="0006087E"/>
    <w:rsid w:val="00060B01"/>
    <w:rsid w:val="00061CD1"/>
    <w:rsid w:val="000629F0"/>
    <w:rsid w:val="0007683F"/>
    <w:rsid w:val="00085EE3"/>
    <w:rsid w:val="000962BC"/>
    <w:rsid w:val="000967F1"/>
    <w:rsid w:val="00096E2D"/>
    <w:rsid w:val="000B5F7E"/>
    <w:rsid w:val="000B7305"/>
    <w:rsid w:val="000C5A9E"/>
    <w:rsid w:val="000E062E"/>
    <w:rsid w:val="000E3F4B"/>
    <w:rsid w:val="000E7D7A"/>
    <w:rsid w:val="000F090C"/>
    <w:rsid w:val="000F6008"/>
    <w:rsid w:val="00100A5E"/>
    <w:rsid w:val="00102881"/>
    <w:rsid w:val="00103B92"/>
    <w:rsid w:val="0011507E"/>
    <w:rsid w:val="00115412"/>
    <w:rsid w:val="00115C7F"/>
    <w:rsid w:val="0011651D"/>
    <w:rsid w:val="001219D4"/>
    <w:rsid w:val="00121DE1"/>
    <w:rsid w:val="00124431"/>
    <w:rsid w:val="001244BB"/>
    <w:rsid w:val="001248B5"/>
    <w:rsid w:val="0013462D"/>
    <w:rsid w:val="001353DD"/>
    <w:rsid w:val="001372A6"/>
    <w:rsid w:val="001442F1"/>
    <w:rsid w:val="00145D21"/>
    <w:rsid w:val="00150CD4"/>
    <w:rsid w:val="0015146C"/>
    <w:rsid w:val="001526BD"/>
    <w:rsid w:val="001561A4"/>
    <w:rsid w:val="00156F1A"/>
    <w:rsid w:val="001623BC"/>
    <w:rsid w:val="00163BAD"/>
    <w:rsid w:val="00164AF8"/>
    <w:rsid w:val="00165549"/>
    <w:rsid w:val="00167609"/>
    <w:rsid w:val="00167C55"/>
    <w:rsid w:val="001702A8"/>
    <w:rsid w:val="00170CBC"/>
    <w:rsid w:val="00172E62"/>
    <w:rsid w:val="00173B49"/>
    <w:rsid w:val="0018083D"/>
    <w:rsid w:val="001838D5"/>
    <w:rsid w:val="00184B23"/>
    <w:rsid w:val="00186A59"/>
    <w:rsid w:val="00192154"/>
    <w:rsid w:val="001959DA"/>
    <w:rsid w:val="001A1227"/>
    <w:rsid w:val="001A1595"/>
    <w:rsid w:val="001A36BD"/>
    <w:rsid w:val="001A39DE"/>
    <w:rsid w:val="001B1C80"/>
    <w:rsid w:val="001B293D"/>
    <w:rsid w:val="001B41E7"/>
    <w:rsid w:val="001B6293"/>
    <w:rsid w:val="001B696A"/>
    <w:rsid w:val="001B7A32"/>
    <w:rsid w:val="001C0A56"/>
    <w:rsid w:val="001C378B"/>
    <w:rsid w:val="001C4488"/>
    <w:rsid w:val="001D0105"/>
    <w:rsid w:val="001D05F2"/>
    <w:rsid w:val="001D19AE"/>
    <w:rsid w:val="001D2A96"/>
    <w:rsid w:val="001E1F03"/>
    <w:rsid w:val="001E2041"/>
    <w:rsid w:val="001E29BF"/>
    <w:rsid w:val="001E4423"/>
    <w:rsid w:val="00200035"/>
    <w:rsid w:val="00202227"/>
    <w:rsid w:val="00210578"/>
    <w:rsid w:val="00210757"/>
    <w:rsid w:val="00210BCC"/>
    <w:rsid w:val="00211BC0"/>
    <w:rsid w:val="00213CEB"/>
    <w:rsid w:val="00216549"/>
    <w:rsid w:val="002179D7"/>
    <w:rsid w:val="0022036B"/>
    <w:rsid w:val="00220437"/>
    <w:rsid w:val="00223CE1"/>
    <w:rsid w:val="002467B1"/>
    <w:rsid w:val="0024715D"/>
    <w:rsid w:val="002504D6"/>
    <w:rsid w:val="00257D38"/>
    <w:rsid w:val="00273AB2"/>
    <w:rsid w:val="002745B3"/>
    <w:rsid w:val="00285C5D"/>
    <w:rsid w:val="00285E9F"/>
    <w:rsid w:val="0028641F"/>
    <w:rsid w:val="00291AA8"/>
    <w:rsid w:val="002A1B0F"/>
    <w:rsid w:val="002A2183"/>
    <w:rsid w:val="002A5BA7"/>
    <w:rsid w:val="002A626B"/>
    <w:rsid w:val="002A67F0"/>
    <w:rsid w:val="002B2FE7"/>
    <w:rsid w:val="002B5B79"/>
    <w:rsid w:val="002B7229"/>
    <w:rsid w:val="002C38FB"/>
    <w:rsid w:val="002C798C"/>
    <w:rsid w:val="002D1E9B"/>
    <w:rsid w:val="002D6517"/>
    <w:rsid w:val="002D7275"/>
    <w:rsid w:val="002E2E0E"/>
    <w:rsid w:val="002F1D05"/>
    <w:rsid w:val="002F271C"/>
    <w:rsid w:val="00307E1F"/>
    <w:rsid w:val="0031036B"/>
    <w:rsid w:val="003209E6"/>
    <w:rsid w:val="00332D42"/>
    <w:rsid w:val="003359E3"/>
    <w:rsid w:val="00341761"/>
    <w:rsid w:val="0035512E"/>
    <w:rsid w:val="00355CA7"/>
    <w:rsid w:val="00365D1D"/>
    <w:rsid w:val="00366510"/>
    <w:rsid w:val="00366E7B"/>
    <w:rsid w:val="00375146"/>
    <w:rsid w:val="003805BC"/>
    <w:rsid w:val="003837D6"/>
    <w:rsid w:val="00383F59"/>
    <w:rsid w:val="00386942"/>
    <w:rsid w:val="00391D3E"/>
    <w:rsid w:val="003947AB"/>
    <w:rsid w:val="00395AA4"/>
    <w:rsid w:val="00396706"/>
    <w:rsid w:val="00396CE7"/>
    <w:rsid w:val="003A1FA5"/>
    <w:rsid w:val="003A5325"/>
    <w:rsid w:val="003B05E3"/>
    <w:rsid w:val="003B3F7E"/>
    <w:rsid w:val="003B50BF"/>
    <w:rsid w:val="003B5AEA"/>
    <w:rsid w:val="003C0F41"/>
    <w:rsid w:val="003D3531"/>
    <w:rsid w:val="003E015D"/>
    <w:rsid w:val="003F12E1"/>
    <w:rsid w:val="003F346F"/>
    <w:rsid w:val="003F3C0A"/>
    <w:rsid w:val="003F797B"/>
    <w:rsid w:val="004000C7"/>
    <w:rsid w:val="00402C59"/>
    <w:rsid w:val="00410592"/>
    <w:rsid w:val="00412CEE"/>
    <w:rsid w:val="0041514F"/>
    <w:rsid w:val="00415FD8"/>
    <w:rsid w:val="0042542B"/>
    <w:rsid w:val="004257CD"/>
    <w:rsid w:val="00435B2D"/>
    <w:rsid w:val="00442AAA"/>
    <w:rsid w:val="00443D1D"/>
    <w:rsid w:val="00447ABF"/>
    <w:rsid w:val="004527C5"/>
    <w:rsid w:val="00454958"/>
    <w:rsid w:val="00466B73"/>
    <w:rsid w:val="0046752B"/>
    <w:rsid w:val="00470781"/>
    <w:rsid w:val="00472326"/>
    <w:rsid w:val="00475277"/>
    <w:rsid w:val="00477C47"/>
    <w:rsid w:val="00492122"/>
    <w:rsid w:val="004942C2"/>
    <w:rsid w:val="004A3305"/>
    <w:rsid w:val="004A567D"/>
    <w:rsid w:val="004B3BE5"/>
    <w:rsid w:val="004B4971"/>
    <w:rsid w:val="004B50BC"/>
    <w:rsid w:val="004C2512"/>
    <w:rsid w:val="004C3703"/>
    <w:rsid w:val="004C5D39"/>
    <w:rsid w:val="004D2A03"/>
    <w:rsid w:val="004D3BE5"/>
    <w:rsid w:val="004D7348"/>
    <w:rsid w:val="004E12B8"/>
    <w:rsid w:val="004E2523"/>
    <w:rsid w:val="004E4E25"/>
    <w:rsid w:val="004E736A"/>
    <w:rsid w:val="004F1E78"/>
    <w:rsid w:val="004F46EE"/>
    <w:rsid w:val="005003E6"/>
    <w:rsid w:val="005019FC"/>
    <w:rsid w:val="00503621"/>
    <w:rsid w:val="0050522A"/>
    <w:rsid w:val="005105A9"/>
    <w:rsid w:val="005110BA"/>
    <w:rsid w:val="005211C9"/>
    <w:rsid w:val="005244C6"/>
    <w:rsid w:val="00524A3E"/>
    <w:rsid w:val="005257F0"/>
    <w:rsid w:val="00530175"/>
    <w:rsid w:val="005307B6"/>
    <w:rsid w:val="005340EA"/>
    <w:rsid w:val="00535970"/>
    <w:rsid w:val="00540572"/>
    <w:rsid w:val="00540EF4"/>
    <w:rsid w:val="005429C6"/>
    <w:rsid w:val="00543F2F"/>
    <w:rsid w:val="00544AB0"/>
    <w:rsid w:val="00545CF4"/>
    <w:rsid w:val="00545FE6"/>
    <w:rsid w:val="005479D0"/>
    <w:rsid w:val="0055063B"/>
    <w:rsid w:val="0055218A"/>
    <w:rsid w:val="005573F0"/>
    <w:rsid w:val="00560330"/>
    <w:rsid w:val="00564884"/>
    <w:rsid w:val="00575B35"/>
    <w:rsid w:val="00576DAF"/>
    <w:rsid w:val="00577529"/>
    <w:rsid w:val="00581C1E"/>
    <w:rsid w:val="0058364A"/>
    <w:rsid w:val="005A32A8"/>
    <w:rsid w:val="005A384E"/>
    <w:rsid w:val="005A3A6B"/>
    <w:rsid w:val="005C1DC6"/>
    <w:rsid w:val="005C4EF6"/>
    <w:rsid w:val="005C777B"/>
    <w:rsid w:val="005D471C"/>
    <w:rsid w:val="005D6FD1"/>
    <w:rsid w:val="005F0D63"/>
    <w:rsid w:val="005F271E"/>
    <w:rsid w:val="005F3793"/>
    <w:rsid w:val="00605AB9"/>
    <w:rsid w:val="00611EDA"/>
    <w:rsid w:val="0062541B"/>
    <w:rsid w:val="006325C1"/>
    <w:rsid w:val="0063676A"/>
    <w:rsid w:val="006456AB"/>
    <w:rsid w:val="0064761A"/>
    <w:rsid w:val="00650D66"/>
    <w:rsid w:val="0065694D"/>
    <w:rsid w:val="00656E96"/>
    <w:rsid w:val="006606C8"/>
    <w:rsid w:val="006711C9"/>
    <w:rsid w:val="00671766"/>
    <w:rsid w:val="00672FB6"/>
    <w:rsid w:val="00673D25"/>
    <w:rsid w:val="00674163"/>
    <w:rsid w:val="00677F7F"/>
    <w:rsid w:val="006854E5"/>
    <w:rsid w:val="00690A78"/>
    <w:rsid w:val="00695434"/>
    <w:rsid w:val="00697CBA"/>
    <w:rsid w:val="006A0534"/>
    <w:rsid w:val="006A1D27"/>
    <w:rsid w:val="006C5AE6"/>
    <w:rsid w:val="006D188A"/>
    <w:rsid w:val="006D2A3A"/>
    <w:rsid w:val="006D4ED1"/>
    <w:rsid w:val="006D53E4"/>
    <w:rsid w:val="006E0182"/>
    <w:rsid w:val="006E1FD2"/>
    <w:rsid w:val="006F27B1"/>
    <w:rsid w:val="006F42BD"/>
    <w:rsid w:val="006F56B1"/>
    <w:rsid w:val="006F59AC"/>
    <w:rsid w:val="007043F9"/>
    <w:rsid w:val="00706D23"/>
    <w:rsid w:val="0071254A"/>
    <w:rsid w:val="00713D62"/>
    <w:rsid w:val="00724B00"/>
    <w:rsid w:val="00726973"/>
    <w:rsid w:val="00727AD4"/>
    <w:rsid w:val="00730637"/>
    <w:rsid w:val="00732E24"/>
    <w:rsid w:val="00733CDB"/>
    <w:rsid w:val="00740F36"/>
    <w:rsid w:val="007563C7"/>
    <w:rsid w:val="007660AC"/>
    <w:rsid w:val="00766C24"/>
    <w:rsid w:val="00771900"/>
    <w:rsid w:val="00773DB1"/>
    <w:rsid w:val="00785491"/>
    <w:rsid w:val="007A27D3"/>
    <w:rsid w:val="007A3AFA"/>
    <w:rsid w:val="007A4968"/>
    <w:rsid w:val="007C1027"/>
    <w:rsid w:val="007C30F0"/>
    <w:rsid w:val="007C386E"/>
    <w:rsid w:val="007E1114"/>
    <w:rsid w:val="007E5BC7"/>
    <w:rsid w:val="0080121C"/>
    <w:rsid w:val="00813D1A"/>
    <w:rsid w:val="008147B5"/>
    <w:rsid w:val="00816D9B"/>
    <w:rsid w:val="00820D52"/>
    <w:rsid w:val="00820F1D"/>
    <w:rsid w:val="00834CCC"/>
    <w:rsid w:val="00837D97"/>
    <w:rsid w:val="00842515"/>
    <w:rsid w:val="00846E20"/>
    <w:rsid w:val="00847ADB"/>
    <w:rsid w:val="00851F54"/>
    <w:rsid w:val="008524A6"/>
    <w:rsid w:val="008552D1"/>
    <w:rsid w:val="00855B6F"/>
    <w:rsid w:val="008565EF"/>
    <w:rsid w:val="008576E9"/>
    <w:rsid w:val="008717EB"/>
    <w:rsid w:val="0087368B"/>
    <w:rsid w:val="00875712"/>
    <w:rsid w:val="00875A92"/>
    <w:rsid w:val="00884110"/>
    <w:rsid w:val="0088521F"/>
    <w:rsid w:val="008968EA"/>
    <w:rsid w:val="008A2076"/>
    <w:rsid w:val="008A69C4"/>
    <w:rsid w:val="008B45DC"/>
    <w:rsid w:val="008B6531"/>
    <w:rsid w:val="008C1E9A"/>
    <w:rsid w:val="008C2194"/>
    <w:rsid w:val="008D0702"/>
    <w:rsid w:val="008D0C67"/>
    <w:rsid w:val="008E1813"/>
    <w:rsid w:val="008E7BFD"/>
    <w:rsid w:val="008F01AB"/>
    <w:rsid w:val="008F3A76"/>
    <w:rsid w:val="008F4588"/>
    <w:rsid w:val="00905925"/>
    <w:rsid w:val="00906921"/>
    <w:rsid w:val="00913163"/>
    <w:rsid w:val="00915245"/>
    <w:rsid w:val="009155AA"/>
    <w:rsid w:val="009157DF"/>
    <w:rsid w:val="009307DF"/>
    <w:rsid w:val="009400C8"/>
    <w:rsid w:val="00942F0E"/>
    <w:rsid w:val="009465A5"/>
    <w:rsid w:val="009475F6"/>
    <w:rsid w:val="00947CAF"/>
    <w:rsid w:val="0095110A"/>
    <w:rsid w:val="00952148"/>
    <w:rsid w:val="00965EE8"/>
    <w:rsid w:val="00967963"/>
    <w:rsid w:val="00970644"/>
    <w:rsid w:val="00972F46"/>
    <w:rsid w:val="0097374B"/>
    <w:rsid w:val="00973E2A"/>
    <w:rsid w:val="00975D90"/>
    <w:rsid w:val="009770F2"/>
    <w:rsid w:val="009877A2"/>
    <w:rsid w:val="00990069"/>
    <w:rsid w:val="00990F57"/>
    <w:rsid w:val="00992F5D"/>
    <w:rsid w:val="00993EA2"/>
    <w:rsid w:val="009A6272"/>
    <w:rsid w:val="009B04E6"/>
    <w:rsid w:val="009B0AB4"/>
    <w:rsid w:val="009B1AFD"/>
    <w:rsid w:val="009B432D"/>
    <w:rsid w:val="009B6FA6"/>
    <w:rsid w:val="009C1AA7"/>
    <w:rsid w:val="009C5181"/>
    <w:rsid w:val="009D0476"/>
    <w:rsid w:val="009D0908"/>
    <w:rsid w:val="009D0C42"/>
    <w:rsid w:val="009D64D4"/>
    <w:rsid w:val="009D7778"/>
    <w:rsid w:val="009E0DC8"/>
    <w:rsid w:val="009E28C8"/>
    <w:rsid w:val="009E300B"/>
    <w:rsid w:val="009E4D18"/>
    <w:rsid w:val="009E689A"/>
    <w:rsid w:val="009F1376"/>
    <w:rsid w:val="009F2115"/>
    <w:rsid w:val="009F6989"/>
    <w:rsid w:val="009F6FBB"/>
    <w:rsid w:val="00A01F50"/>
    <w:rsid w:val="00A035B3"/>
    <w:rsid w:val="00A04F34"/>
    <w:rsid w:val="00A110FC"/>
    <w:rsid w:val="00A13E06"/>
    <w:rsid w:val="00A154C3"/>
    <w:rsid w:val="00A15578"/>
    <w:rsid w:val="00A16A05"/>
    <w:rsid w:val="00A173A5"/>
    <w:rsid w:val="00A21F83"/>
    <w:rsid w:val="00A24841"/>
    <w:rsid w:val="00A328F3"/>
    <w:rsid w:val="00A33D4C"/>
    <w:rsid w:val="00A371BB"/>
    <w:rsid w:val="00A41B4A"/>
    <w:rsid w:val="00A42E2E"/>
    <w:rsid w:val="00A43DD2"/>
    <w:rsid w:val="00A50612"/>
    <w:rsid w:val="00A50A91"/>
    <w:rsid w:val="00A519F9"/>
    <w:rsid w:val="00A52802"/>
    <w:rsid w:val="00A5516B"/>
    <w:rsid w:val="00A70CBA"/>
    <w:rsid w:val="00A70F6F"/>
    <w:rsid w:val="00A76159"/>
    <w:rsid w:val="00A80506"/>
    <w:rsid w:val="00A84494"/>
    <w:rsid w:val="00A853FC"/>
    <w:rsid w:val="00A91314"/>
    <w:rsid w:val="00AA0C68"/>
    <w:rsid w:val="00AA1984"/>
    <w:rsid w:val="00AB2468"/>
    <w:rsid w:val="00AB7679"/>
    <w:rsid w:val="00AC3001"/>
    <w:rsid w:val="00AC5111"/>
    <w:rsid w:val="00AD0931"/>
    <w:rsid w:val="00AD3AFD"/>
    <w:rsid w:val="00AD4970"/>
    <w:rsid w:val="00AD7819"/>
    <w:rsid w:val="00AE55D1"/>
    <w:rsid w:val="00AF06F5"/>
    <w:rsid w:val="00AF60C3"/>
    <w:rsid w:val="00B0710D"/>
    <w:rsid w:val="00B134D0"/>
    <w:rsid w:val="00B2027A"/>
    <w:rsid w:val="00B22FD8"/>
    <w:rsid w:val="00B253CF"/>
    <w:rsid w:val="00B27158"/>
    <w:rsid w:val="00B3056D"/>
    <w:rsid w:val="00B317CC"/>
    <w:rsid w:val="00B37A64"/>
    <w:rsid w:val="00B466A3"/>
    <w:rsid w:val="00B5506B"/>
    <w:rsid w:val="00B60FE2"/>
    <w:rsid w:val="00B61570"/>
    <w:rsid w:val="00B67759"/>
    <w:rsid w:val="00B707C3"/>
    <w:rsid w:val="00B71C17"/>
    <w:rsid w:val="00B85CCA"/>
    <w:rsid w:val="00B878FF"/>
    <w:rsid w:val="00B91B71"/>
    <w:rsid w:val="00B95770"/>
    <w:rsid w:val="00BB2804"/>
    <w:rsid w:val="00BB4095"/>
    <w:rsid w:val="00BB6160"/>
    <w:rsid w:val="00BB7053"/>
    <w:rsid w:val="00BC12F0"/>
    <w:rsid w:val="00BD40E2"/>
    <w:rsid w:val="00BE28C4"/>
    <w:rsid w:val="00BE31DD"/>
    <w:rsid w:val="00BE6179"/>
    <w:rsid w:val="00BE6B6C"/>
    <w:rsid w:val="00BE7454"/>
    <w:rsid w:val="00BF1D39"/>
    <w:rsid w:val="00BF3A4C"/>
    <w:rsid w:val="00BF7DFB"/>
    <w:rsid w:val="00C01DC9"/>
    <w:rsid w:val="00C0409D"/>
    <w:rsid w:val="00C06F61"/>
    <w:rsid w:val="00C10278"/>
    <w:rsid w:val="00C146B3"/>
    <w:rsid w:val="00C15940"/>
    <w:rsid w:val="00C15FE8"/>
    <w:rsid w:val="00C17595"/>
    <w:rsid w:val="00C24795"/>
    <w:rsid w:val="00C30CBD"/>
    <w:rsid w:val="00C30F13"/>
    <w:rsid w:val="00C32DB2"/>
    <w:rsid w:val="00C35FE8"/>
    <w:rsid w:val="00C41B1F"/>
    <w:rsid w:val="00C448AD"/>
    <w:rsid w:val="00C44FC4"/>
    <w:rsid w:val="00C451F9"/>
    <w:rsid w:val="00C508B5"/>
    <w:rsid w:val="00C51952"/>
    <w:rsid w:val="00C52B5B"/>
    <w:rsid w:val="00C53118"/>
    <w:rsid w:val="00C5676F"/>
    <w:rsid w:val="00C62A56"/>
    <w:rsid w:val="00C6662D"/>
    <w:rsid w:val="00C6780E"/>
    <w:rsid w:val="00C706CF"/>
    <w:rsid w:val="00C743FA"/>
    <w:rsid w:val="00C75576"/>
    <w:rsid w:val="00C76680"/>
    <w:rsid w:val="00C779DC"/>
    <w:rsid w:val="00C77D9E"/>
    <w:rsid w:val="00C81B3C"/>
    <w:rsid w:val="00C820CA"/>
    <w:rsid w:val="00C863BB"/>
    <w:rsid w:val="00C9000D"/>
    <w:rsid w:val="00C924AF"/>
    <w:rsid w:val="00C92D5E"/>
    <w:rsid w:val="00C95936"/>
    <w:rsid w:val="00CA1DFC"/>
    <w:rsid w:val="00CA57A0"/>
    <w:rsid w:val="00CA7096"/>
    <w:rsid w:val="00CB2A92"/>
    <w:rsid w:val="00CB3529"/>
    <w:rsid w:val="00CB3C22"/>
    <w:rsid w:val="00CB43E4"/>
    <w:rsid w:val="00CB65C0"/>
    <w:rsid w:val="00CC13CE"/>
    <w:rsid w:val="00CC1C42"/>
    <w:rsid w:val="00CC2598"/>
    <w:rsid w:val="00CC6E62"/>
    <w:rsid w:val="00CD1460"/>
    <w:rsid w:val="00CD2C19"/>
    <w:rsid w:val="00CD334E"/>
    <w:rsid w:val="00CD3A0D"/>
    <w:rsid w:val="00CD6772"/>
    <w:rsid w:val="00CE397F"/>
    <w:rsid w:val="00CE6167"/>
    <w:rsid w:val="00CF013B"/>
    <w:rsid w:val="00CF1347"/>
    <w:rsid w:val="00CF1B07"/>
    <w:rsid w:val="00CF71DC"/>
    <w:rsid w:val="00CF7BE5"/>
    <w:rsid w:val="00D10588"/>
    <w:rsid w:val="00D10E38"/>
    <w:rsid w:val="00D13A25"/>
    <w:rsid w:val="00D1732C"/>
    <w:rsid w:val="00D2196C"/>
    <w:rsid w:val="00D23326"/>
    <w:rsid w:val="00D2786D"/>
    <w:rsid w:val="00D31612"/>
    <w:rsid w:val="00D4013A"/>
    <w:rsid w:val="00D4046D"/>
    <w:rsid w:val="00D41E6B"/>
    <w:rsid w:val="00D44583"/>
    <w:rsid w:val="00D446B8"/>
    <w:rsid w:val="00D53256"/>
    <w:rsid w:val="00D542BD"/>
    <w:rsid w:val="00D55053"/>
    <w:rsid w:val="00D550C0"/>
    <w:rsid w:val="00D56CB8"/>
    <w:rsid w:val="00D62FB1"/>
    <w:rsid w:val="00D63B65"/>
    <w:rsid w:val="00D642B0"/>
    <w:rsid w:val="00D65839"/>
    <w:rsid w:val="00D65B5B"/>
    <w:rsid w:val="00D706DC"/>
    <w:rsid w:val="00D74459"/>
    <w:rsid w:val="00D770AF"/>
    <w:rsid w:val="00D85229"/>
    <w:rsid w:val="00D86FBB"/>
    <w:rsid w:val="00D9204B"/>
    <w:rsid w:val="00D926C6"/>
    <w:rsid w:val="00D94597"/>
    <w:rsid w:val="00DA3371"/>
    <w:rsid w:val="00DA5C87"/>
    <w:rsid w:val="00DB07CE"/>
    <w:rsid w:val="00DB3A83"/>
    <w:rsid w:val="00DB5658"/>
    <w:rsid w:val="00DB573E"/>
    <w:rsid w:val="00DB5E49"/>
    <w:rsid w:val="00DB70F6"/>
    <w:rsid w:val="00DC38FD"/>
    <w:rsid w:val="00DC42AB"/>
    <w:rsid w:val="00DC63EE"/>
    <w:rsid w:val="00DD3168"/>
    <w:rsid w:val="00DD75F2"/>
    <w:rsid w:val="00DE1DD6"/>
    <w:rsid w:val="00DF729B"/>
    <w:rsid w:val="00DF77B4"/>
    <w:rsid w:val="00E125D6"/>
    <w:rsid w:val="00E209D9"/>
    <w:rsid w:val="00E214BB"/>
    <w:rsid w:val="00E23B21"/>
    <w:rsid w:val="00E24E8B"/>
    <w:rsid w:val="00E4027B"/>
    <w:rsid w:val="00E40879"/>
    <w:rsid w:val="00E4213B"/>
    <w:rsid w:val="00E507F2"/>
    <w:rsid w:val="00E52FBA"/>
    <w:rsid w:val="00E56D43"/>
    <w:rsid w:val="00E57D8A"/>
    <w:rsid w:val="00E607CB"/>
    <w:rsid w:val="00E624E9"/>
    <w:rsid w:val="00E670CA"/>
    <w:rsid w:val="00E702B1"/>
    <w:rsid w:val="00E71387"/>
    <w:rsid w:val="00E7470F"/>
    <w:rsid w:val="00E979B2"/>
    <w:rsid w:val="00EB1BA7"/>
    <w:rsid w:val="00EB5654"/>
    <w:rsid w:val="00EB6C35"/>
    <w:rsid w:val="00EB706D"/>
    <w:rsid w:val="00EC14F1"/>
    <w:rsid w:val="00EC740E"/>
    <w:rsid w:val="00ED0CD0"/>
    <w:rsid w:val="00ED1F13"/>
    <w:rsid w:val="00ED5E2F"/>
    <w:rsid w:val="00ED6F17"/>
    <w:rsid w:val="00EE12C6"/>
    <w:rsid w:val="00EE19CD"/>
    <w:rsid w:val="00EE1F46"/>
    <w:rsid w:val="00EE582F"/>
    <w:rsid w:val="00EE58E7"/>
    <w:rsid w:val="00EE5A68"/>
    <w:rsid w:val="00EF08C7"/>
    <w:rsid w:val="00EF2EBF"/>
    <w:rsid w:val="00F03D0C"/>
    <w:rsid w:val="00F13162"/>
    <w:rsid w:val="00F25600"/>
    <w:rsid w:val="00F27C91"/>
    <w:rsid w:val="00F33A5C"/>
    <w:rsid w:val="00F33FCD"/>
    <w:rsid w:val="00F372C6"/>
    <w:rsid w:val="00F45371"/>
    <w:rsid w:val="00F514EA"/>
    <w:rsid w:val="00F52752"/>
    <w:rsid w:val="00F531F4"/>
    <w:rsid w:val="00F5405C"/>
    <w:rsid w:val="00F6261B"/>
    <w:rsid w:val="00F63E18"/>
    <w:rsid w:val="00F666C6"/>
    <w:rsid w:val="00F81D4E"/>
    <w:rsid w:val="00F82463"/>
    <w:rsid w:val="00F83E24"/>
    <w:rsid w:val="00F840D4"/>
    <w:rsid w:val="00F85EE6"/>
    <w:rsid w:val="00F867FA"/>
    <w:rsid w:val="00F92B5F"/>
    <w:rsid w:val="00F95062"/>
    <w:rsid w:val="00F96544"/>
    <w:rsid w:val="00FA33A5"/>
    <w:rsid w:val="00FA3EB5"/>
    <w:rsid w:val="00FA4AF7"/>
    <w:rsid w:val="00FB463D"/>
    <w:rsid w:val="00FB4C64"/>
    <w:rsid w:val="00FC24E6"/>
    <w:rsid w:val="00FC388F"/>
    <w:rsid w:val="00FC3915"/>
    <w:rsid w:val="00FC3D15"/>
    <w:rsid w:val="00FC3DC4"/>
    <w:rsid w:val="00FC5FAC"/>
    <w:rsid w:val="00FD234E"/>
    <w:rsid w:val="00FD5C8B"/>
    <w:rsid w:val="00FE16FC"/>
    <w:rsid w:val="00FE1A36"/>
    <w:rsid w:val="00FE1AD1"/>
    <w:rsid w:val="00FF1120"/>
    <w:rsid w:val="00FF143C"/>
    <w:rsid w:val="00FF599B"/>
    <w:rsid w:val="03A13CEE"/>
    <w:rsid w:val="048B004C"/>
    <w:rsid w:val="077A48C1"/>
    <w:rsid w:val="082805E0"/>
    <w:rsid w:val="0D5F7918"/>
    <w:rsid w:val="11083DD6"/>
    <w:rsid w:val="13CF315A"/>
    <w:rsid w:val="15741470"/>
    <w:rsid w:val="15EF70F0"/>
    <w:rsid w:val="160F4041"/>
    <w:rsid w:val="175F1AF8"/>
    <w:rsid w:val="17E7697E"/>
    <w:rsid w:val="1D4A4821"/>
    <w:rsid w:val="1E4170E9"/>
    <w:rsid w:val="1ED02F40"/>
    <w:rsid w:val="20C32F1F"/>
    <w:rsid w:val="217B3384"/>
    <w:rsid w:val="274E0C46"/>
    <w:rsid w:val="28B00D80"/>
    <w:rsid w:val="2BD3371D"/>
    <w:rsid w:val="2D7D67E4"/>
    <w:rsid w:val="2D9E1AAE"/>
    <w:rsid w:val="35597A80"/>
    <w:rsid w:val="36196636"/>
    <w:rsid w:val="383B15AF"/>
    <w:rsid w:val="39BAC304"/>
    <w:rsid w:val="3F5812D2"/>
    <w:rsid w:val="42821199"/>
    <w:rsid w:val="43ED602F"/>
    <w:rsid w:val="45F7046D"/>
    <w:rsid w:val="4BDDF8DF"/>
    <w:rsid w:val="53F508DB"/>
    <w:rsid w:val="57330DDB"/>
    <w:rsid w:val="57BD8CFC"/>
    <w:rsid w:val="57FDB154"/>
    <w:rsid w:val="57FFC011"/>
    <w:rsid w:val="5A6B0F6A"/>
    <w:rsid w:val="5CC72496"/>
    <w:rsid w:val="5DE34068"/>
    <w:rsid w:val="5E538426"/>
    <w:rsid w:val="5F6A078C"/>
    <w:rsid w:val="5F881C77"/>
    <w:rsid w:val="62DED2E3"/>
    <w:rsid w:val="67FD5DB0"/>
    <w:rsid w:val="687C27EB"/>
    <w:rsid w:val="6AFC9F59"/>
    <w:rsid w:val="6B1832A8"/>
    <w:rsid w:val="6B6A164F"/>
    <w:rsid w:val="6BFBA68F"/>
    <w:rsid w:val="6EBF03C7"/>
    <w:rsid w:val="6EDB42FC"/>
    <w:rsid w:val="6F4E7273"/>
    <w:rsid w:val="6FD01E10"/>
    <w:rsid w:val="71963E81"/>
    <w:rsid w:val="726F0EA1"/>
    <w:rsid w:val="74A26582"/>
    <w:rsid w:val="76FDCE91"/>
    <w:rsid w:val="77FAAB26"/>
    <w:rsid w:val="79FF00CF"/>
    <w:rsid w:val="79FF730D"/>
    <w:rsid w:val="7AA3312E"/>
    <w:rsid w:val="7AB5FDD6"/>
    <w:rsid w:val="7BCE609F"/>
    <w:rsid w:val="7BF61509"/>
    <w:rsid w:val="7EDEB8D0"/>
    <w:rsid w:val="7FB615F0"/>
    <w:rsid w:val="7FFF5EE4"/>
    <w:rsid w:val="8BDE836B"/>
    <w:rsid w:val="8DBB2F28"/>
    <w:rsid w:val="963E3FE5"/>
    <w:rsid w:val="9C79E9AE"/>
    <w:rsid w:val="ADBF34A1"/>
    <w:rsid w:val="BEFF30F4"/>
    <w:rsid w:val="C773B71F"/>
    <w:rsid w:val="CE8F53D7"/>
    <w:rsid w:val="D6712B87"/>
    <w:rsid w:val="D7EE530C"/>
    <w:rsid w:val="DDFC8059"/>
    <w:rsid w:val="DFEDD9A7"/>
    <w:rsid w:val="E3FE1624"/>
    <w:rsid w:val="EDFF2741"/>
    <w:rsid w:val="F69F419F"/>
    <w:rsid w:val="F79FF834"/>
    <w:rsid w:val="FEF2729B"/>
    <w:rsid w:val="FF76D016"/>
    <w:rsid w:val="FFD7A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widowControl/>
      <w:outlineLvl w:val="0"/>
    </w:pPr>
    <w:rPr>
      <w:rFonts w:ascii="Arial Black" w:hAnsi="Arial Black" w:eastAsia="黑体"/>
      <w:b/>
      <w:spacing w:val="20"/>
      <w:sz w:val="36"/>
    </w:rPr>
  </w:style>
  <w:style w:type="paragraph" w:styleId="3">
    <w:name w:val="heading 2"/>
    <w:basedOn w:val="1"/>
    <w:next w:val="1"/>
    <w:qFormat/>
    <w:uiPriority w:val="0"/>
    <w:pPr>
      <w:keepNext/>
      <w:keepLines/>
      <w:widowControl/>
      <w:adjustRightInd w:val="0"/>
      <w:snapToGrid w:val="0"/>
      <w:spacing w:line="360" w:lineRule="auto"/>
      <w:jc w:val="center"/>
      <w:outlineLvl w:val="1"/>
    </w:pPr>
    <w:rPr>
      <w:rFonts w:ascii="宋体" w:hAnsi="Arial"/>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qFormat/>
    <w:uiPriority w:val="0"/>
    <w:pPr>
      <w:widowControl/>
      <w:ind w:firstLine="420"/>
      <w:jc w:val="left"/>
    </w:pPr>
    <w:rPr>
      <w:kern w:val="0"/>
    </w:rPr>
  </w:style>
  <w:style w:type="paragraph" w:styleId="5">
    <w:name w:val="Body Text"/>
    <w:basedOn w:val="1"/>
    <w:unhideWhenUsed/>
    <w:qFormat/>
    <w:uiPriority w:val="99"/>
    <w:pPr>
      <w:spacing w:line="480" w:lineRule="auto"/>
    </w:pPr>
    <w:rPr>
      <w:sz w:val="24"/>
    </w:rPr>
  </w:style>
  <w:style w:type="paragraph" w:styleId="6">
    <w:name w:val="annotation text"/>
    <w:basedOn w:val="1"/>
    <w:semiHidden/>
    <w:unhideWhenUsed/>
    <w:qFormat/>
    <w:uiPriority w:val="0"/>
    <w:pPr>
      <w:jc w:val="left"/>
    </w:pPr>
  </w:style>
  <w:style w:type="paragraph" w:styleId="7">
    <w:name w:val="Plain Text"/>
    <w:basedOn w:val="1"/>
    <w:link w:val="27"/>
    <w:qFormat/>
    <w:uiPriority w:val="0"/>
    <w:rPr>
      <w:rFonts w:ascii="宋体" w:hAnsi="Courier New"/>
    </w:rPr>
  </w:style>
  <w:style w:type="paragraph" w:styleId="8">
    <w:name w:val="Date"/>
    <w:basedOn w:val="1"/>
    <w:next w:val="1"/>
    <w:link w:val="26"/>
    <w:qFormat/>
    <w:uiPriority w:val="0"/>
    <w:pPr>
      <w:ind w:left="100" w:leftChars="2500"/>
    </w:pPr>
  </w:style>
  <w:style w:type="paragraph" w:styleId="9">
    <w:name w:val="Balloon Text"/>
    <w:basedOn w:val="1"/>
    <w:link w:val="28"/>
    <w:qFormat/>
    <w:uiPriority w:val="0"/>
    <w:rPr>
      <w:sz w:val="18"/>
      <w:szCs w:val="18"/>
    </w:rPr>
  </w:style>
  <w:style w:type="paragraph" w:styleId="10">
    <w:name w:val="footer"/>
    <w:basedOn w:val="1"/>
    <w:link w:val="24"/>
    <w:qFormat/>
    <w:uiPriority w:val="0"/>
    <w:pPr>
      <w:tabs>
        <w:tab w:val="center" w:pos="4153"/>
        <w:tab w:val="right" w:pos="8306"/>
      </w:tabs>
      <w:snapToGrid w:val="0"/>
      <w:jc w:val="left"/>
    </w:pPr>
    <w:rPr>
      <w:sz w:val="18"/>
      <w:szCs w:val="18"/>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spacing w:beforeAutospacing="1" w:afterAutospacing="1"/>
      <w:jc w:val="left"/>
    </w:pPr>
    <w:rPr>
      <w:kern w:val="0"/>
      <w:sz w:val="24"/>
    </w:rPr>
  </w:style>
  <w:style w:type="paragraph" w:styleId="13">
    <w:name w:val="Title"/>
    <w:basedOn w:val="1"/>
    <w:next w:val="1"/>
    <w:qFormat/>
    <w:uiPriority w:val="0"/>
    <w:pPr>
      <w:spacing w:before="240" w:beforeLines="0" w:after="60" w:afterLines="0"/>
      <w:jc w:val="center"/>
      <w:outlineLvl w:val="0"/>
    </w:pPr>
    <w:rPr>
      <w:rFonts w:ascii="Cambria" w:hAnsi="Cambria" w:eastAsia="宋体"/>
      <w:b/>
      <w:bCs/>
      <w:sz w:val="32"/>
      <w:szCs w:val="32"/>
    </w:rPr>
  </w:style>
  <w:style w:type="table" w:styleId="15">
    <w:name w:val="Table Grid"/>
    <w:basedOn w:val="1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qFormat/>
    <w:uiPriority w:val="0"/>
    <w:rPr>
      <w:b/>
      <w:bCs/>
    </w:rPr>
  </w:style>
  <w:style w:type="character" w:styleId="18">
    <w:name w:val="page number"/>
    <w:basedOn w:val="16"/>
    <w:qFormat/>
    <w:uiPriority w:val="0"/>
  </w:style>
  <w:style w:type="character" w:styleId="19">
    <w:name w:val="Emphasis"/>
    <w:qFormat/>
    <w:uiPriority w:val="20"/>
    <w:rPr>
      <w:i/>
      <w:iCs/>
    </w:rPr>
  </w:style>
  <w:style w:type="character" w:styleId="20">
    <w:name w:val="Hyperlink"/>
    <w:unhideWhenUsed/>
    <w:qFormat/>
    <w:uiPriority w:val="99"/>
    <w:rPr>
      <w:color w:val="0000FF"/>
      <w:u w:val="single"/>
    </w:rPr>
  </w:style>
  <w:style w:type="character" w:styleId="21">
    <w:name w:val="annotation reference"/>
    <w:basedOn w:val="16"/>
    <w:semiHidden/>
    <w:unhideWhenUsed/>
    <w:qFormat/>
    <w:uiPriority w:val="0"/>
    <w:rPr>
      <w:sz w:val="21"/>
      <w:szCs w:val="21"/>
    </w:rPr>
  </w:style>
  <w:style w:type="paragraph" w:customStyle="1" w:styleId="22">
    <w:name w:val="主题词"/>
    <w:basedOn w:val="1"/>
    <w:qFormat/>
    <w:uiPriority w:val="0"/>
    <w:pPr>
      <w:spacing w:afterLines="50" w:line="600" w:lineRule="exact"/>
    </w:pPr>
    <w:rPr>
      <w:rFonts w:eastAsia="方正小标宋简体"/>
      <w:sz w:val="30"/>
    </w:rPr>
  </w:style>
  <w:style w:type="character" w:customStyle="1" w:styleId="23">
    <w:name w:val="页眉 Char"/>
    <w:link w:val="11"/>
    <w:qFormat/>
    <w:uiPriority w:val="0"/>
    <w:rPr>
      <w:kern w:val="2"/>
      <w:sz w:val="18"/>
      <w:szCs w:val="18"/>
    </w:rPr>
  </w:style>
  <w:style w:type="character" w:customStyle="1" w:styleId="24">
    <w:name w:val="页脚 Char"/>
    <w:link w:val="10"/>
    <w:qFormat/>
    <w:uiPriority w:val="0"/>
    <w:rPr>
      <w:kern w:val="2"/>
      <w:sz w:val="18"/>
      <w:szCs w:val="18"/>
    </w:rPr>
  </w:style>
  <w:style w:type="paragraph" w:styleId="25">
    <w:name w:val="List Paragraph"/>
    <w:basedOn w:val="1"/>
    <w:qFormat/>
    <w:uiPriority w:val="34"/>
    <w:pPr>
      <w:ind w:firstLine="420" w:firstLineChars="200"/>
    </w:pPr>
    <w:rPr>
      <w:rFonts w:ascii="Calibri" w:hAnsi="Calibri"/>
      <w:szCs w:val="22"/>
    </w:rPr>
  </w:style>
  <w:style w:type="character" w:customStyle="1" w:styleId="26">
    <w:name w:val="日期 Char"/>
    <w:link w:val="8"/>
    <w:qFormat/>
    <w:uiPriority w:val="0"/>
    <w:rPr>
      <w:kern w:val="2"/>
      <w:sz w:val="21"/>
    </w:rPr>
  </w:style>
  <w:style w:type="character" w:customStyle="1" w:styleId="27">
    <w:name w:val="纯文本 Char"/>
    <w:basedOn w:val="16"/>
    <w:link w:val="7"/>
    <w:qFormat/>
    <w:uiPriority w:val="0"/>
    <w:rPr>
      <w:rFonts w:ascii="宋体" w:hAnsi="Courier New"/>
      <w:kern w:val="2"/>
      <w:sz w:val="21"/>
    </w:rPr>
  </w:style>
  <w:style w:type="character" w:customStyle="1" w:styleId="28">
    <w:name w:val="批注框文本 Char"/>
    <w:basedOn w:val="16"/>
    <w:link w:val="9"/>
    <w:qFormat/>
    <w:uiPriority w:val="0"/>
    <w:rPr>
      <w:kern w:val="2"/>
      <w:sz w:val="18"/>
      <w:szCs w:val="18"/>
    </w:rPr>
  </w:style>
  <w:style w:type="paragraph" w:customStyle="1" w:styleId="29">
    <w:name w:val="保留正文"/>
    <w:basedOn w:val="5"/>
    <w:qFormat/>
    <w:uiPriority w:val="0"/>
    <w:pPr>
      <w:keepNext/>
      <w:spacing w:after="160"/>
    </w:pPr>
    <w:rPr>
      <w:sz w:val="21"/>
      <w:szCs w:val="24"/>
    </w:rPr>
  </w:style>
  <w:style w:type="paragraph" w:customStyle="1" w:styleId="30">
    <w:name w:val="表中文字"/>
    <w:basedOn w:val="1"/>
    <w:next w:val="1"/>
    <w:qFormat/>
    <w:uiPriority w:val="0"/>
    <w:pPr>
      <w:spacing w:before="60" w:after="60"/>
      <w:jc w:val="center"/>
    </w:pPr>
    <w:rPr>
      <w:rFonts w:ascii="Times New Roman" w:hAnsi="Times New Roman" w:eastAsia="宋体" w:cs="Times New Roman"/>
      <w:sz w:val="22"/>
    </w:rPr>
  </w:style>
  <w:style w:type="paragraph" w:customStyle="1" w:styleId="31">
    <w:name w:val="null3"/>
    <w:basedOn w:val="1"/>
    <w:qFormat/>
    <w:uiPriority w:val="0"/>
    <w:pPr>
      <w:spacing w:before="0" w:beforeAutospacing="0" w:after="0" w:afterAutospacing="0"/>
      <w:ind w:left="0" w:right="0"/>
      <w:jc w:val="left"/>
    </w:pPr>
    <w:rPr>
      <w:rFonts w:hint="eastAsia"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1777</Words>
  <Characters>1809</Characters>
  <Lines>26</Lines>
  <Paragraphs>7</Paragraphs>
  <TotalTime>1</TotalTime>
  <ScaleCrop>false</ScaleCrop>
  <LinksUpToDate>false</LinksUpToDate>
  <CharactersWithSpaces>1824</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2021-06-01T16:34:00Z</dcterms:created>
  <dc:creator>吕婉静</dc:creator>
  <cp:lastModifiedBy>lee</cp:lastModifiedBy>
  <cp:lastPrinted>2024-07-11T02:02:00Z</cp:lastPrinted>
  <dcterms:modified xsi:type="dcterms:W3CDTF">2024-09-13T01:55:16Z</dcterms:modified>
  <dc:title>江门市环境保护局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DD22B593C879BA1985628B66B5390366</vt:lpwstr>
  </property>
</Properties>
</file>