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江门市2024年全国防灾减灾日系列宣传活动启动仪式暨2024年江门市防灾减灾综合应急救援演练服务保障</w:t>
      </w:r>
      <w:r>
        <w:rPr>
          <w:rFonts w:eastAsia="方正小标宋简体"/>
          <w:bCs/>
          <w:sz w:val="36"/>
          <w:szCs w:val="36"/>
        </w:rPr>
        <w:t>项目</w:t>
      </w:r>
      <w:r>
        <w:rPr>
          <w:rFonts w:eastAsia="方正小标宋简体"/>
          <w:bCs/>
          <w:kern w:val="0"/>
          <w:sz w:val="36"/>
          <w:szCs w:val="36"/>
        </w:rPr>
        <w:t>招标</w:t>
      </w:r>
      <w:bookmarkStart w:id="0" w:name="_GoBack"/>
      <w:r>
        <w:rPr>
          <w:rFonts w:eastAsia="方正小标宋简体"/>
          <w:bCs/>
          <w:kern w:val="0"/>
          <w:sz w:val="36"/>
          <w:szCs w:val="36"/>
        </w:rPr>
        <w:t>综合评审表</w:t>
      </w:r>
      <w:bookmarkEnd w:id="0"/>
    </w:p>
    <w:tbl>
      <w:tblPr>
        <w:tblStyle w:val="3"/>
        <w:tblW w:w="100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63"/>
        <w:gridCol w:w="1375"/>
        <w:gridCol w:w="4250"/>
        <w:gridCol w:w="13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  <w:jc w:val="center"/>
        </w:trPr>
        <w:tc>
          <w:tcPr>
            <w:tcW w:w="30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评审项目分值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42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评审标准分值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302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仿宋_GB2312"/>
                <w:kern w:val="0"/>
                <w:sz w:val="24"/>
                <w:szCs w:val="24"/>
              </w:rPr>
            </w:pPr>
            <w:r>
              <w:rPr>
                <w:rFonts w:hint="default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4250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以所有合格投标人评标价的最低价作为评分基准价。投标人的价格分按下式计算：价格分=（评分基准价/评标价）×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权重占比</w:t>
            </w:r>
            <w:r>
              <w:rPr>
                <w:rFonts w:hint="default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技术部分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（权重</w:t>
            </w:r>
            <w:r>
              <w:rPr>
                <w:rFonts w:hint="default" w:eastAsia="仿宋_GB2312"/>
                <w:kern w:val="0"/>
                <w:sz w:val="24"/>
                <w:szCs w:val="24"/>
              </w:rPr>
              <w:t>50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%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资质情况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仿宋_GB2312"/>
                <w:kern w:val="0"/>
                <w:sz w:val="24"/>
                <w:szCs w:val="24"/>
              </w:rPr>
            </w:pPr>
            <w:r>
              <w:rPr>
                <w:rFonts w:hint="default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4250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供应商应在投标文件中提供营业执照正本或副本的复印件（盖投标单位公章）</w:t>
            </w:r>
            <w:r>
              <w:rPr>
                <w:rFonts w:hint="default" w:eastAsia="仿宋_GB2312"/>
                <w:kern w:val="0"/>
                <w:sz w:val="24"/>
                <w:szCs w:val="24"/>
              </w:rPr>
              <w:t>，以及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“信用中国”网站（www.creditchina.gov.cn）</w:t>
            </w:r>
            <w:r>
              <w:rPr>
                <w:rFonts w:hint="default" w:eastAsia="仿宋_GB2312"/>
                <w:kern w:val="0"/>
                <w:sz w:val="24"/>
                <w:szCs w:val="24"/>
              </w:rPr>
              <w:t>、“信用江门”（http://xyjm.jiangmen.gov.cn/）、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中国政府采购网（http://www.ccgp.gov.cn/）查询结果。如相关失信记录已失效，供应商需在投标文件中提供相关证明资料。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服务响应情况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仿宋_GB2312"/>
                <w:kern w:val="0"/>
                <w:sz w:val="24"/>
                <w:szCs w:val="24"/>
              </w:rPr>
            </w:pPr>
            <w:r>
              <w:rPr>
                <w:rFonts w:hint="default" w:eastAsia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4250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根据投标人提供的方案中，对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项目要求</w:t>
            </w:r>
            <w:r>
              <w:rPr>
                <w:rFonts w:hint="default" w:eastAsia="仿宋_GB2312"/>
                <w:kern w:val="0"/>
                <w:sz w:val="24"/>
                <w:szCs w:val="24"/>
              </w:rPr>
              <w:t>的响应情况进行评分。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人员投入情况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仿宋_GB2312"/>
                <w:kern w:val="0"/>
                <w:sz w:val="24"/>
                <w:szCs w:val="24"/>
              </w:rPr>
            </w:pPr>
            <w:r>
              <w:rPr>
                <w:rFonts w:hint="default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4250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根据投标人提供的方案中，人员投入情况和人员素质情况进行综合评定。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商务部分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（权重</w:t>
            </w:r>
            <w:r>
              <w:rPr>
                <w:rFonts w:hint="default" w:eastAsia="仿宋_GB2312"/>
                <w:kern w:val="0"/>
                <w:sz w:val="24"/>
                <w:szCs w:val="24"/>
              </w:rPr>
              <w:t>40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%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投标人综合实力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Calibri" w:hAnsi="Calibri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4250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Calibri" w:hAnsi="Calibri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根据投标人的公司简介，完成本项目优势，财务报表和荣誉证书，投标人对相关工作熟悉程度等综合比较。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同类业绩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Calibri" w:hAnsi="Calibri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4250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根据投标人近三年内同类项目的业绩经验、合作成效进行综合比较打分。</w:t>
            </w:r>
          </w:p>
          <w:p>
            <w:pPr>
              <w:widowControl/>
              <w:snapToGrid w:val="0"/>
              <w:jc w:val="left"/>
              <w:rPr>
                <w:rFonts w:hint="default" w:ascii="Calibri" w:hAnsi="Calibri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须提供业绩列表及合同或中标通知书或成交通知书等复印件，不提供不得分。</w:t>
            </w:r>
            <w:r>
              <w:rPr>
                <w:rFonts w:hint="default" w:eastAsia="仿宋_GB2312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64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D0C57"/>
    <w:rsid w:val="5C5D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2024-03-29T17:37:00Z</dcterms:created>
  <dc:creator>greaterwall</dc:creator>
  <cp:lastModifiedBy>greaterwall</cp:lastModifiedBy>
  <dcterms:modified xsi:type="dcterms:W3CDTF">2024-03-29T17:37:45Z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