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</w:t>
      </w:r>
    </w:p>
    <w:p>
      <w:pPr>
        <w:adjustRightInd w:val="0"/>
        <w:snapToGrid w:val="0"/>
        <w:spacing w:line="480" w:lineRule="exact"/>
        <w:jc w:val="center"/>
        <w:rPr>
          <w:rFonts w:hint="eastAsia" w:ascii="国标小标宋" w:hAnsi="国标小标宋" w:eastAsia="国标小标宋" w:cs="国标小标宋"/>
          <w:color w:val="auto"/>
          <w:sz w:val="42"/>
          <w:szCs w:val="42"/>
          <w:highlight w:val="none"/>
        </w:rPr>
      </w:pPr>
      <w:bookmarkStart w:id="0" w:name="_GoBack"/>
      <w:r>
        <w:rPr>
          <w:rFonts w:hint="eastAsia" w:ascii="国标小标宋" w:hAnsi="国标小标宋" w:eastAsia="国标小标宋" w:cs="国标小标宋"/>
          <w:color w:val="auto"/>
          <w:sz w:val="42"/>
          <w:szCs w:val="42"/>
          <w:highlight w:val="none"/>
        </w:rPr>
        <w:t>廉政承诺书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ind w:firstLine="675" w:firstLineChars="22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江门市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住宅专项维修资金管理中心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本行本着对贵中心负责认真的态度，郑重承诺：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一、不向贵单位相关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及其亲属等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输送任何利益。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二、不向贵单位工作人员电话询问评审情况或施加任何影响；不通过任何单位或个人向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方工作人员打招呼，施加压力。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三、不围标不串标，不诋毁贵单位、其他候选投标人的名誉，不传播与招标工作有关的言论与信息。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四、积极配合招标方调查、检查等工作，及时提供相关资料和客观信息。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五、不与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工作人员在本行亲属的业绩、收入挂钩。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六、严格执行中央“八项规定”等相关规定。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七、严格遵守财经纪律，认真落实财务公开、政务公开制度。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八、督促本行员工遵守行业行为规范，恪守职业道德操守，廉洁从业。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九、不违反廉洁自律的其他规定。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本承诺书一式两份，江门市住宅专项维修资金管理中心和XX银行各一份。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承诺人：XX银行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年　月  日  </w:t>
      </w:r>
    </w:p>
    <w:p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bidi w:val="0"/>
        <w:snapToGrid w:val="0"/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highlight w:val="none"/>
        </w:rPr>
        <w:t>投标人代表签字及盖公章：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</w:rPr>
        <w:t xml:space="preserve">                  </w:t>
      </w:r>
    </w:p>
    <w:sectPr>
      <w:pgSz w:w="11906" w:h="16838"/>
      <w:pgMar w:top="1531" w:right="1701" w:bottom="1587" w:left="1701" w:header="851" w:footer="992" w:gutter="0"/>
      <w:cols w:space="0" w:num="1"/>
      <w:rtlGutter w:val="0"/>
      <w:docGrid w:type="line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11FF"/>
    <w:rsid w:val="1AD611FF"/>
    <w:rsid w:val="3DDEDDE8"/>
    <w:rsid w:val="3DF93C61"/>
    <w:rsid w:val="FCD5D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2024-02-18T10:00:00Z</dcterms:created>
  <dc:creator>梁艳莲</dc:creator>
  <cp:lastModifiedBy>梁艳莲</cp:lastModifiedBy>
  <dcterms:modified xsi:type="dcterms:W3CDTF">2024-02-18T11:06:03Z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