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_GB2312" w:hAnsi="宋体" w:eastAsia="仿宋_GB2312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附件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2</w:t>
      </w:r>
    </w:p>
    <w:p>
      <w:pPr>
        <w:jc w:val="center"/>
        <w:rPr>
          <w:rFonts w:ascii="方正小标宋简体" w:eastAsia="方正小标宋简体"/>
          <w:sz w:val="42"/>
          <w:szCs w:val="42"/>
        </w:rPr>
      </w:pPr>
      <w:r>
        <w:rPr>
          <w:rFonts w:hint="eastAsia" w:ascii="方正小标宋简体" w:eastAsia="方正小标宋简体"/>
          <w:sz w:val="42"/>
          <w:szCs w:val="42"/>
        </w:rPr>
        <w:t>开 标 一 览 表</w:t>
      </w:r>
    </w:p>
    <w:tbl>
      <w:tblPr>
        <w:tblStyle w:val="4"/>
        <w:tblW w:w="90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5"/>
        <w:gridCol w:w="6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项目名称</w:t>
            </w:r>
          </w:p>
        </w:tc>
        <w:tc>
          <w:tcPr>
            <w:tcW w:w="6727" w:type="dxa"/>
            <w:vAlign w:val="top"/>
          </w:tcPr>
          <w:p>
            <w:pPr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江门市蓬江、江海区住宅专项维修资金定期存放项目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存放形式及期限</w:t>
            </w:r>
          </w:p>
        </w:tc>
        <w:tc>
          <w:tcPr>
            <w:tcW w:w="6727" w:type="dxa"/>
            <w:vAlign w:val="top"/>
          </w:tcPr>
          <w:p>
            <w:pPr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年定期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存款年利率(%)</w:t>
            </w:r>
          </w:p>
        </w:tc>
        <w:tc>
          <w:tcPr>
            <w:tcW w:w="6727" w:type="dxa"/>
            <w:vAlign w:val="top"/>
          </w:tcPr>
          <w:p>
            <w:pPr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lang w:val="en-US" w:eastAsia="zh-CN"/>
              </w:rPr>
              <w:t>蓬江、江海区2023年度住宅专项维修资金归集金额</w:t>
            </w:r>
          </w:p>
        </w:tc>
        <w:tc>
          <w:tcPr>
            <w:tcW w:w="6727" w:type="dxa"/>
          </w:tcPr>
          <w:p>
            <w:pPr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蓬江、江海区收取住宅专项维修资金的创新方式</w:t>
            </w:r>
          </w:p>
        </w:tc>
        <w:tc>
          <w:tcPr>
            <w:tcW w:w="6727" w:type="dxa"/>
          </w:tcPr>
          <w:p>
            <w:pPr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sz w:val="24"/>
                <w:szCs w:val="24"/>
                <w:lang w:eastAsia="zh-CN"/>
              </w:rPr>
              <w:t>请逐一列明</w:t>
            </w:r>
            <w:r>
              <w:rPr>
                <w:rFonts w:hint="eastAsia" w:ascii="仿宋_GB2312" w:hAnsi="仿宋_GB2312" w:eastAsia="仿宋_GB2312" w:cs="仿宋_GB2312"/>
                <w:i/>
                <w:sz w:val="24"/>
                <w:szCs w:val="24"/>
              </w:rPr>
              <w:t>交存住宅专项维修资金的方式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投标人近一年受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处罚情况</w:t>
            </w:r>
          </w:p>
        </w:tc>
        <w:tc>
          <w:tcPr>
            <w:tcW w:w="6727" w:type="dxa"/>
            <w:vAlign w:val="top"/>
          </w:tcPr>
          <w:p>
            <w:pPr>
              <w:spacing w:line="5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sz w:val="24"/>
                <w:szCs w:val="24"/>
              </w:rPr>
              <w:t>请逐一列明何时受何部门行政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/>
                <w:sz w:val="24"/>
                <w:szCs w:val="24"/>
              </w:rPr>
              <w:t>处罚的情况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23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投标人近一年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受表扬批评情况</w:t>
            </w:r>
          </w:p>
        </w:tc>
        <w:tc>
          <w:tcPr>
            <w:tcW w:w="6727" w:type="dxa"/>
          </w:tcPr>
          <w:p>
            <w:pPr>
              <w:pStyle w:val="6"/>
              <w:numPr>
                <w:ilvl w:val="0"/>
                <w:numId w:val="0"/>
              </w:numPr>
              <w:spacing w:line="360" w:lineRule="exact"/>
              <w:ind w:left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发文表扬：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i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sz w:val="24"/>
                <w:szCs w:val="24"/>
              </w:rPr>
              <w:t>1.请逐一列明何时受何部门</w:t>
            </w:r>
            <w:r>
              <w:rPr>
                <w:rFonts w:hint="eastAsia" w:ascii="仿宋_GB2312" w:hAnsi="仿宋_GB2312" w:eastAsia="仿宋_GB2312" w:cs="仿宋_GB2312"/>
                <w:i/>
                <w:sz w:val="24"/>
                <w:szCs w:val="24"/>
                <w:lang w:eastAsia="zh-CN"/>
              </w:rPr>
              <w:t>奖励、</w:t>
            </w:r>
            <w:r>
              <w:rPr>
                <w:rFonts w:hint="eastAsia" w:ascii="仿宋_GB2312" w:hAnsi="仿宋_GB2312" w:eastAsia="仿宋_GB2312" w:cs="仿宋_GB2312"/>
                <w:i/>
                <w:sz w:val="24"/>
                <w:szCs w:val="24"/>
              </w:rPr>
              <w:t>表扬情况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sz w:val="24"/>
                <w:szCs w:val="24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4" w:hRule="atLeast"/>
        </w:trPr>
        <w:tc>
          <w:tcPr>
            <w:tcW w:w="2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6727" w:type="dxa"/>
          </w:tcPr>
          <w:p>
            <w:pPr>
              <w:pStyle w:val="6"/>
              <w:numPr>
                <w:ilvl w:val="0"/>
                <w:numId w:val="0"/>
              </w:numPr>
              <w:spacing w:line="360" w:lineRule="exact"/>
              <w:ind w:left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发文批评（含通报、责令整改等）：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i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sz w:val="24"/>
                <w:szCs w:val="24"/>
              </w:rPr>
              <w:t>1.请逐一列明何时受何部门发文批评的情况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i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sz w:val="24"/>
                <w:szCs w:val="24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备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注</w:t>
            </w:r>
          </w:p>
        </w:tc>
        <w:tc>
          <w:tcPr>
            <w:tcW w:w="6727" w:type="dxa"/>
          </w:tcPr>
          <w:p>
            <w:pPr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rFonts w:hint="eastAsia" w:ascii="仿宋_GB2312" w:hAnsi="仿宋_GB2312" w:eastAsia="仿宋_GB2312" w:cs="仿宋_GB2312"/>
          <w:szCs w:val="21"/>
          <w:lang w:eastAsia="zh-CN"/>
        </w:rPr>
      </w:pPr>
      <w:r>
        <w:rPr>
          <w:rFonts w:hint="eastAsia" w:ascii="国标黑体" w:hAnsi="国标黑体" w:eastAsia="国标黑体" w:cs="国标黑体"/>
          <w:szCs w:val="21"/>
        </w:rPr>
        <w:t>注：</w:t>
      </w:r>
      <w:r>
        <w:rPr>
          <w:rFonts w:hint="eastAsia" w:ascii="仿宋_GB2312" w:hAnsi="仿宋_GB2312" w:eastAsia="仿宋_GB2312" w:cs="仿宋_GB2312"/>
          <w:szCs w:val="21"/>
        </w:rPr>
        <w:t>1.存款利率保留3位小数，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要符合</w:t>
      </w:r>
      <w:r>
        <w:rPr>
          <w:rFonts w:hint="eastAsia" w:ascii="仿宋_GB2312" w:hAnsi="仿宋_GB2312" w:eastAsia="仿宋_GB2312" w:cs="仿宋_GB2312"/>
          <w:szCs w:val="21"/>
        </w:rPr>
        <w:t>国家利率政策规定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、市场</w:t>
      </w:r>
      <w:r>
        <w:rPr>
          <w:rFonts w:hint="eastAsia" w:ascii="仿宋_GB2312" w:hAnsi="仿宋_GB2312" w:eastAsia="仿宋_GB2312" w:cs="仿宋_GB2312"/>
          <w:szCs w:val="21"/>
        </w:rPr>
        <w:t>利率定价自律机制规定。</w:t>
      </w:r>
    </w:p>
    <w:p>
      <w:pPr>
        <w:spacing w:line="360" w:lineRule="exact"/>
        <w:ind w:firstLine="420" w:firstLineChars="2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2.收取住宅专项维修资金的创新方式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21"/>
        </w:rPr>
        <w:t>最近一年受相关部门行政处罚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，或</w:t>
      </w:r>
      <w:r>
        <w:rPr>
          <w:rFonts w:hint="eastAsia" w:ascii="仿宋_GB2312" w:hAnsi="仿宋_GB2312" w:eastAsia="仿宋_GB2312" w:cs="仿宋_GB2312"/>
          <w:szCs w:val="21"/>
        </w:rPr>
        <w:t>发文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奖励、</w:t>
      </w:r>
      <w:r>
        <w:rPr>
          <w:rFonts w:hint="eastAsia" w:ascii="仿宋_GB2312" w:hAnsi="仿宋_GB2312" w:eastAsia="仿宋_GB2312" w:cs="仿宋_GB2312"/>
          <w:szCs w:val="21"/>
        </w:rPr>
        <w:t>表扬、批评的，请逐一列明，并附上相关佐证材料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，佐证材料加盖投标人单位公章</w:t>
      </w:r>
      <w:r>
        <w:rPr>
          <w:rFonts w:hint="eastAsia" w:ascii="仿宋_GB2312" w:hAnsi="仿宋_GB2312" w:eastAsia="仿宋_GB2312" w:cs="仿宋_GB2312"/>
          <w:szCs w:val="21"/>
        </w:rPr>
        <w:t>；如无相关情况的，请在相应项目填写“无”。</w:t>
      </w:r>
    </w:p>
    <w:p>
      <w:pPr>
        <w:spacing w:line="360" w:lineRule="exact"/>
        <w:ind w:firstLine="420" w:firstLineChars="2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3.投标人认为有必要说明而本表中无相应栏目的，请在“备注”一栏中说明。</w:t>
      </w:r>
    </w:p>
    <w:p>
      <w:pPr>
        <w:spacing w:line="58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80" w:lineRule="exact"/>
        <w:jc w:val="left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投标人代表签字及盖公章：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</w:t>
      </w:r>
    </w:p>
    <w:p>
      <w:pPr>
        <w:spacing w:line="580" w:lineRule="exact"/>
        <w:jc w:val="left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</w:p>
    <w:sectPr>
      <w:pgSz w:w="11906" w:h="16838"/>
      <w:pgMar w:top="1531" w:right="1701" w:bottom="1587" w:left="1701" w:header="851" w:footer="992" w:gutter="0"/>
      <w:cols w:space="0" w:num="1"/>
      <w:rtlGutter w:val="0"/>
      <w:docGrid w:type="lines" w:linePitch="5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7F685"/>
    <w:rsid w:val="3DDEDDE8"/>
    <w:rsid w:val="3DF93C61"/>
    <w:rsid w:val="FCD5D19D"/>
    <w:rsid w:val="FFE7F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eastAsia="宋体" w:hAnsiTheme="minorHAnsi" w:cstheme="minorBidi"/>
      <w:sz w:val="34"/>
      <w:szCs w:val="2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2024-02-18T09:59:00Z</dcterms:created>
  <dc:creator>梁艳莲</dc:creator>
  <cp:lastModifiedBy>梁艳莲</cp:lastModifiedBy>
  <dcterms:modified xsi:type="dcterms:W3CDTF">2024-02-18T11:05:25Z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