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3</w:t>
      </w:r>
      <w:r>
        <w:rPr>
          <w:rFonts w:hint="eastAsia"/>
          <w:kern w:val="0"/>
        </w:rPr>
        <w:t>〕</w:t>
      </w:r>
      <w:r>
        <w:rPr>
          <w:rFonts w:hint="eastAsia"/>
          <w:kern w:val="0"/>
          <w:lang w:val="en-US" w:eastAsia="zh-CN"/>
        </w:rPr>
        <w:t>14</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hint="eastAsia"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w:t>
      </w:r>
      <w:r>
        <w:rPr>
          <w:rFonts w:hint="eastAsia" w:ascii="仿宋_GB2312"/>
          <w:szCs w:val="32"/>
          <w:lang w:val="en-US" w:eastAsia="zh-CN"/>
        </w:rPr>
        <w:t>江门市名成生物科技</w:t>
      </w:r>
      <w:r>
        <w:rPr>
          <w:rFonts w:hint="eastAsia" w:ascii="仿宋_GB2312"/>
          <w:szCs w:val="32"/>
          <w:lang w:eastAsia="zh-CN"/>
        </w:rPr>
        <w:t>有限公司</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91440705MA7FK78X2P</w:t>
      </w:r>
    </w:p>
    <w:p>
      <w:pPr>
        <w:keepNext w:val="0"/>
        <w:keepLines w:val="0"/>
        <w:pageBreakBefore w:val="0"/>
        <w:widowControl w:val="0"/>
        <w:kinsoku/>
        <w:wordWrap/>
        <w:overflowPunct/>
        <w:topLinePunct w:val="0"/>
        <w:autoSpaceDE/>
        <w:autoSpaceDN/>
        <w:bidi w:val="0"/>
        <w:adjustRightInd/>
        <w:snapToGrid/>
        <w:spacing w:line="520" w:lineRule="exact"/>
        <w:ind w:left="2130" w:leftChars="190" w:hanging="1538" w:hangingChars="493"/>
        <w:textAlignment w:val="auto"/>
        <w:rPr>
          <w:rFonts w:hint="default" w:ascii="仿宋_GB2312" w:eastAsia="仿宋_GB2312"/>
          <w:szCs w:val="32"/>
          <w:lang w:val="en-US" w:eastAsia="zh-CN"/>
        </w:rPr>
      </w:pPr>
      <w:r>
        <w:rPr>
          <w:rFonts w:hint="eastAsia" w:ascii="仿宋_GB2312"/>
          <w:spacing w:val="0"/>
          <w:sz w:val="32"/>
          <w:szCs w:val="32"/>
        </w:rPr>
        <w:t>经营场所</w:t>
      </w:r>
      <w:r>
        <w:rPr>
          <w:rFonts w:hint="eastAsia" w:ascii="仿宋_GB2312"/>
          <w:spacing w:val="-11"/>
          <w:szCs w:val="32"/>
        </w:rPr>
        <w:t>：江门市新会区</w:t>
      </w:r>
      <w:r>
        <w:rPr>
          <w:rFonts w:hint="eastAsia" w:ascii="仿宋_GB2312"/>
          <w:spacing w:val="-11"/>
          <w:szCs w:val="32"/>
          <w:lang w:val="en-US" w:eastAsia="zh-CN"/>
        </w:rPr>
        <w:t>司前镇兴篁村委会凤尾球（土名）</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szCs w:val="32"/>
        </w:rPr>
      </w:pPr>
      <w:r>
        <w:rPr>
          <w:rFonts w:hint="eastAsia" w:ascii="仿宋_GB2312"/>
          <w:szCs w:val="32"/>
          <w:lang w:eastAsia="zh-CN"/>
        </w:rPr>
        <w:t>法定代表人</w:t>
      </w:r>
      <w:r>
        <w:rPr>
          <w:rFonts w:hint="eastAsia" w:ascii="仿宋_GB2312"/>
          <w:szCs w:val="32"/>
        </w:rPr>
        <w:t>：</w:t>
      </w:r>
      <w:r>
        <w:rPr>
          <w:rFonts w:hint="eastAsia" w:ascii="仿宋_GB2312"/>
          <w:szCs w:val="32"/>
          <w:lang w:val="en-US" w:eastAsia="zh-CN"/>
        </w:rPr>
        <w:t>李柏威</w:t>
      </w:r>
    </w:p>
    <w:p>
      <w:pPr>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pPr>
      <w:r>
        <w:rPr>
          <w:rFonts w:hint="eastAsia" w:ascii="仿宋_GB2312"/>
          <w:szCs w:val="32"/>
          <w:lang w:val="en-US" w:eastAsia="zh-CN"/>
        </w:rPr>
        <w:t>江门市名成生物科技</w:t>
      </w:r>
      <w:r>
        <w:rPr>
          <w:rFonts w:hint="eastAsia" w:ascii="仿宋_GB2312"/>
          <w:szCs w:val="32"/>
          <w:lang w:eastAsia="zh-CN"/>
        </w:rPr>
        <w:t>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rFonts w:hint="eastAsia"/>
          <w:szCs w:val="32"/>
        </w:rPr>
      </w:pPr>
      <w:r>
        <w:rPr>
          <w:rFonts w:hint="eastAsia" w:ascii="仿宋_GB2312" w:hAnsi="仿宋_GB2312" w:cs="仿宋_GB2312"/>
          <w:szCs w:val="32"/>
          <w:lang w:val="en-US" w:eastAsia="zh-CN"/>
        </w:rPr>
        <w:t>2023年3月、4月</w:t>
      </w:r>
      <w:r>
        <w:rPr>
          <w:rFonts w:hint="eastAsia"/>
          <w:szCs w:val="32"/>
        </w:rPr>
        <w:t>，</w:t>
      </w:r>
      <w:r>
        <w:rPr>
          <w:rFonts w:hint="eastAsia" w:ascii="仿宋_GB2312" w:hAnsi="仿宋"/>
          <w:szCs w:val="32"/>
        </w:rPr>
        <w:t>我局执法人员对</w:t>
      </w:r>
      <w:r>
        <w:rPr>
          <w:rFonts w:hint="eastAsia" w:ascii="仿宋_GB2312"/>
          <w:szCs w:val="32"/>
          <w:lang w:val="en-US" w:eastAsia="zh-CN"/>
        </w:rPr>
        <w:t>江门市名成生物科技</w:t>
      </w:r>
      <w:r>
        <w:rPr>
          <w:rFonts w:hint="eastAsia" w:ascii="仿宋_GB2312"/>
          <w:szCs w:val="32"/>
          <w:lang w:eastAsia="zh-CN"/>
        </w:rPr>
        <w:t>有限公司</w:t>
      </w:r>
      <w:r>
        <w:rPr>
          <w:rFonts w:hint="eastAsia" w:ascii="仿宋_GB2312"/>
          <w:szCs w:val="32"/>
        </w:rPr>
        <w:t>进行的现场检查和</w:t>
      </w:r>
      <w:r>
        <w:rPr>
          <w:rFonts w:hint="eastAsia"/>
          <w:szCs w:val="32"/>
        </w:rPr>
        <w:t>调查发现：</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jc w:val="both"/>
        <w:textAlignment w:val="auto"/>
        <w:rPr>
          <w:rFonts w:hint="eastAsia" w:ascii="仿宋_GB2312"/>
          <w:color w:val="auto"/>
          <w:szCs w:val="32"/>
        </w:rPr>
      </w:pPr>
      <w:r>
        <w:rPr>
          <w:rFonts w:hint="eastAsia" w:ascii="仿宋_GB2312"/>
          <w:color w:val="auto"/>
          <w:szCs w:val="32"/>
        </w:rPr>
        <w:t>经采样监测，</w:t>
      </w:r>
      <w:r>
        <w:rPr>
          <w:rFonts w:hint="eastAsia" w:ascii="仿宋_GB2312"/>
          <w:color w:val="auto"/>
          <w:szCs w:val="32"/>
          <w:lang w:eastAsia="zh-CN"/>
        </w:rPr>
        <w:t>你</w:t>
      </w:r>
      <w:r>
        <w:rPr>
          <w:rFonts w:hint="eastAsia" w:ascii="仿宋_GB2312"/>
          <w:color w:val="auto"/>
          <w:szCs w:val="32"/>
        </w:rPr>
        <w:t>单位</w:t>
      </w:r>
      <w:r>
        <w:rPr>
          <w:rFonts w:hint="eastAsia" w:ascii="仿宋_GB2312"/>
          <w:color w:val="auto"/>
          <w:szCs w:val="32"/>
          <w:lang w:val="en-US" w:eastAsia="zh-CN"/>
        </w:rPr>
        <w:t>外排废气中</w:t>
      </w:r>
      <w:r>
        <w:rPr>
          <w:rFonts w:hint="eastAsia" w:ascii="仿宋_GB2312"/>
          <w:color w:val="auto"/>
          <w:szCs w:val="32"/>
        </w:rPr>
        <w:t>的</w:t>
      </w:r>
      <w:r>
        <w:rPr>
          <w:rFonts w:hint="eastAsia" w:ascii="仿宋_GB2312"/>
          <w:color w:val="auto"/>
          <w:szCs w:val="32"/>
          <w:lang w:val="en-US" w:eastAsia="zh-CN"/>
        </w:rPr>
        <w:t>恶臭臭气</w:t>
      </w:r>
      <w:r>
        <w:rPr>
          <w:rFonts w:hint="eastAsia" w:ascii="仿宋_GB2312"/>
          <w:color w:val="auto"/>
          <w:szCs w:val="32"/>
        </w:rPr>
        <w:t>浓度超出应执行的《</w:t>
      </w:r>
      <w:r>
        <w:rPr>
          <w:rFonts w:hint="eastAsia" w:ascii="仿宋_GB2312"/>
          <w:color w:val="auto"/>
          <w:szCs w:val="32"/>
          <w:lang w:val="en-US" w:eastAsia="zh-CN"/>
        </w:rPr>
        <w:t>恶臭污染物排放</w:t>
      </w:r>
      <w:r>
        <w:rPr>
          <w:rFonts w:hint="eastAsia" w:ascii="仿宋_GB2312"/>
          <w:color w:val="auto"/>
          <w:szCs w:val="32"/>
        </w:rPr>
        <w:t>标准》（</w:t>
      </w:r>
      <w:r>
        <w:rPr>
          <w:rFonts w:hint="eastAsia" w:ascii="仿宋_GB2312"/>
          <w:color w:val="auto"/>
          <w:szCs w:val="32"/>
          <w:lang w:val="en-US" w:eastAsia="zh-CN"/>
        </w:rPr>
        <w:t>GB14554-93</w:t>
      </w:r>
      <w:r>
        <w:rPr>
          <w:rFonts w:hint="eastAsia" w:ascii="仿宋_GB2312"/>
          <w:color w:val="auto"/>
          <w:szCs w:val="32"/>
        </w:rPr>
        <w:t>）的相关限值要求。其中</w:t>
      </w:r>
      <w:r>
        <w:rPr>
          <w:rFonts w:hint="eastAsia" w:ascii="仿宋_GB2312"/>
          <w:color w:val="auto"/>
          <w:szCs w:val="32"/>
          <w:lang w:val="en-US" w:eastAsia="zh-CN"/>
        </w:rPr>
        <w:t>恶臭臭气浓度最大值为2691无量纲</w:t>
      </w:r>
      <w:r>
        <w:rPr>
          <w:rFonts w:hint="eastAsia" w:ascii="仿宋_GB2312"/>
          <w:color w:val="auto"/>
          <w:szCs w:val="32"/>
        </w:rPr>
        <w:t>，超标</w:t>
      </w:r>
      <w:r>
        <w:rPr>
          <w:rFonts w:hint="eastAsia" w:ascii="仿宋_GB2312"/>
          <w:color w:val="auto"/>
          <w:szCs w:val="32"/>
          <w:lang w:val="en-US" w:eastAsia="zh-CN"/>
        </w:rPr>
        <w:t>0.3455</w:t>
      </w:r>
      <w:r>
        <w:rPr>
          <w:rFonts w:hint="eastAsia" w:ascii="仿宋_GB2312"/>
          <w:color w:val="auto"/>
          <w:szCs w:val="32"/>
        </w:rPr>
        <w:t>倍。</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szCs w:val="32"/>
        </w:rPr>
      </w:pPr>
      <w:r>
        <w:rPr>
          <w:rFonts w:hint="eastAsia" w:ascii="仿宋_GB2312"/>
          <w:szCs w:val="32"/>
        </w:rPr>
        <w:t>以上事实，有当事人签名确认的《江门市生态环境局现场检查（勘察）记录》、《江门市生态环境局调查询问笔录》、</w:t>
      </w:r>
      <w:r>
        <w:rPr>
          <w:rFonts w:hint="eastAsia" w:ascii="仿宋_GB2312"/>
          <w:szCs w:val="32"/>
          <w:lang w:eastAsia="zh-CN"/>
        </w:rPr>
        <w:t>《</w:t>
      </w:r>
      <w:r>
        <w:rPr>
          <w:rFonts w:hint="eastAsia" w:ascii="仿宋_GB2312"/>
          <w:szCs w:val="32"/>
          <w:lang w:val="en-US" w:eastAsia="zh-CN"/>
        </w:rPr>
        <w:t>东利检测（广东）有限公司环境采样现场确认表</w:t>
      </w:r>
      <w:r>
        <w:rPr>
          <w:rFonts w:hint="eastAsia" w:ascii="仿宋_GB2312"/>
          <w:szCs w:val="32"/>
          <w:lang w:eastAsia="zh-CN"/>
        </w:rPr>
        <w:t>》、</w:t>
      </w:r>
      <w:r>
        <w:rPr>
          <w:rFonts w:hint="eastAsia" w:ascii="仿宋_GB2312"/>
          <w:szCs w:val="32"/>
        </w:rPr>
        <w:t>《</w:t>
      </w:r>
      <w:r>
        <w:rPr>
          <w:rFonts w:hint="eastAsia" w:ascii="仿宋_GB2312"/>
          <w:szCs w:val="32"/>
          <w:lang w:val="en-US" w:eastAsia="zh-CN"/>
        </w:rPr>
        <w:t>东利检测（广东）有限公司有组织废气采样原始记录表</w:t>
      </w:r>
      <w:r>
        <w:rPr>
          <w:rFonts w:hint="eastAsia" w:ascii="仿宋_GB2312"/>
          <w:szCs w:val="32"/>
        </w:rPr>
        <w:t>》</w:t>
      </w:r>
      <w:r>
        <w:rPr>
          <w:rFonts w:hint="eastAsia" w:ascii="仿宋_GB2312"/>
          <w:szCs w:val="32"/>
          <w:lang w:eastAsia="zh-CN"/>
        </w:rPr>
        <w:t>、</w:t>
      </w:r>
      <w:r>
        <w:rPr>
          <w:rFonts w:hint="eastAsia" w:ascii="仿宋_GB2312"/>
          <w:szCs w:val="32"/>
        </w:rPr>
        <w:t>《</w:t>
      </w:r>
      <w:r>
        <w:rPr>
          <w:rFonts w:hint="eastAsia" w:ascii="仿宋_GB2312"/>
          <w:szCs w:val="32"/>
          <w:lang w:val="en-US" w:eastAsia="zh-CN"/>
        </w:rPr>
        <w:t>东利检测（广东）有限公司无组织废气采样记录表</w:t>
      </w:r>
      <w:r>
        <w:rPr>
          <w:rFonts w:hint="eastAsia" w:ascii="仿宋_GB2312"/>
          <w:szCs w:val="32"/>
        </w:rPr>
        <w:t>》，</w:t>
      </w:r>
      <w:r>
        <w:rPr>
          <w:rFonts w:hint="eastAsia" w:ascii="仿宋_GB2312"/>
          <w:szCs w:val="32"/>
          <w:lang w:val="en-US" w:eastAsia="zh-CN"/>
        </w:rPr>
        <w:t>东利检测（广东）有限公司</w:t>
      </w:r>
      <w:r>
        <w:rPr>
          <w:rFonts w:hint="eastAsia" w:ascii="仿宋_GB2312"/>
          <w:color w:val="000000"/>
        </w:rPr>
        <w:t>出具的</w:t>
      </w:r>
      <w:r>
        <w:rPr>
          <w:rFonts w:hint="eastAsia" w:ascii="仿宋_GB2312"/>
          <w:color w:val="000000"/>
          <w:lang w:eastAsia="zh-CN"/>
        </w:rPr>
        <w:t>检测</w:t>
      </w:r>
      <w:r>
        <w:rPr>
          <w:rFonts w:hint="eastAsia" w:ascii="仿宋_GB2312"/>
          <w:color w:val="000000"/>
        </w:rPr>
        <w:t>报告</w:t>
      </w:r>
      <w:r>
        <w:rPr>
          <w:rFonts w:hint="eastAsia" w:ascii="仿宋_GB2312"/>
          <w:szCs w:val="32"/>
          <w:lang w:eastAsia="zh-CN"/>
        </w:rPr>
        <w:t>（报告</w:t>
      </w:r>
      <w:r>
        <w:rPr>
          <w:rFonts w:hint="eastAsia" w:ascii="仿宋_GB2312"/>
          <w:szCs w:val="32"/>
          <w:lang w:val="en-US" w:eastAsia="zh-CN"/>
        </w:rPr>
        <w:t>编</w:t>
      </w:r>
      <w:r>
        <w:rPr>
          <w:rFonts w:hint="eastAsia" w:ascii="仿宋_GB2312"/>
          <w:szCs w:val="32"/>
          <w:lang w:eastAsia="zh-CN"/>
        </w:rPr>
        <w:t>号：</w:t>
      </w:r>
      <w:r>
        <w:rPr>
          <w:rFonts w:hint="eastAsia" w:ascii="仿宋_GB2312"/>
          <w:szCs w:val="32"/>
          <w:lang w:val="en-US" w:eastAsia="zh-CN"/>
        </w:rPr>
        <w:t>DLGD-23-0316-YA34</w:t>
      </w:r>
      <w:r>
        <w:rPr>
          <w:rFonts w:hint="eastAsia" w:ascii="仿宋_GB2312"/>
          <w:szCs w:val="32"/>
          <w:lang w:eastAsia="zh-CN"/>
        </w:rPr>
        <w:t>）</w:t>
      </w:r>
      <w:r>
        <w:rPr>
          <w:rFonts w:hint="eastAsia" w:ascii="仿宋_GB2312"/>
          <w:szCs w:val="32"/>
          <w:lang w:val="en-US" w:eastAsia="zh-CN"/>
        </w:rPr>
        <w:t>和</w:t>
      </w:r>
      <w:r>
        <w:rPr>
          <w:rFonts w:hint="eastAsia" w:ascii="仿宋_GB2312"/>
          <w:szCs w:val="32"/>
        </w:rPr>
        <w:t>我局执法人员现场拍摄的照片</w:t>
      </w:r>
      <w:r>
        <w:rPr>
          <w:rFonts w:hint="eastAsia" w:ascii="仿宋_GB2312"/>
          <w:szCs w:val="32"/>
          <w:lang w:eastAsia="zh-CN"/>
        </w:rPr>
        <w:t>等</w:t>
      </w:r>
      <w:r>
        <w:rPr>
          <w:rFonts w:hint="eastAsia" w:ascii="仿宋_GB2312"/>
          <w:szCs w:val="32"/>
        </w:rPr>
        <w:t>证据为证。</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rPr>
      </w:pPr>
      <w:r>
        <w:rPr>
          <w:rFonts w:hint="eastAsia" w:ascii="仿宋_GB2312"/>
        </w:rPr>
        <w:t>你</w:t>
      </w:r>
      <w:r>
        <w:rPr>
          <w:rFonts w:hint="eastAsia" w:ascii="仿宋_GB2312"/>
          <w:lang w:eastAsia="zh-CN"/>
        </w:rPr>
        <w:t>单位</w:t>
      </w:r>
      <w:r>
        <w:rPr>
          <w:rFonts w:hint="eastAsia" w:ascii="仿宋_GB2312"/>
        </w:rPr>
        <w:t>的上述行为违反了《</w:t>
      </w:r>
      <w:r>
        <w:rPr>
          <w:rFonts w:hint="eastAsia" w:ascii="仿宋_GB2312"/>
          <w:lang w:val="en-US" w:eastAsia="zh-CN"/>
        </w:rPr>
        <w:t>中华人民共和国大气污染防治法</w:t>
      </w:r>
      <w:r>
        <w:rPr>
          <w:rFonts w:hint="eastAsia" w:ascii="仿宋_GB2312"/>
        </w:rPr>
        <w:t>》第十八条的规定，依法应当予以处罚。</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3</w:t>
      </w:r>
      <w:r>
        <w:rPr>
          <w:rFonts w:hint="eastAsia" w:ascii="仿宋_GB2312" w:hAnsi="宋体"/>
          <w:szCs w:val="32"/>
        </w:rPr>
        <w:t>年</w:t>
      </w:r>
      <w:r>
        <w:rPr>
          <w:rFonts w:hint="eastAsia" w:ascii="仿宋_GB2312" w:hAnsi="宋体"/>
          <w:szCs w:val="32"/>
          <w:lang w:val="en-US" w:eastAsia="zh-CN"/>
        </w:rPr>
        <w:t>4</w:t>
      </w:r>
      <w:r>
        <w:rPr>
          <w:rFonts w:hint="eastAsia" w:ascii="仿宋_GB2312" w:hAnsi="宋体"/>
          <w:szCs w:val="32"/>
        </w:rPr>
        <w:t>月</w:t>
      </w:r>
      <w:r>
        <w:rPr>
          <w:rFonts w:hint="eastAsia" w:ascii="仿宋_GB2312" w:hAnsi="宋体"/>
          <w:szCs w:val="32"/>
          <w:lang w:val="en-US" w:eastAsia="zh-CN"/>
        </w:rPr>
        <w:t>21</w:t>
      </w:r>
      <w:r>
        <w:rPr>
          <w:rFonts w:hint="eastAsia" w:ascii="仿宋_GB2312" w:hAnsi="宋体"/>
          <w:szCs w:val="32"/>
        </w:rPr>
        <w:t>日告知你</w:t>
      </w:r>
      <w:r>
        <w:rPr>
          <w:rFonts w:hint="eastAsia" w:ascii="仿宋_GB2312" w:hAnsi="宋体"/>
          <w:szCs w:val="32"/>
          <w:lang w:val="en-US" w:eastAsia="zh-CN"/>
        </w:rPr>
        <w:t>单位</w:t>
      </w:r>
      <w:r>
        <w:rPr>
          <w:rFonts w:hint="eastAsia" w:ascii="仿宋_GB2312" w:hAnsi="宋体"/>
          <w:szCs w:val="32"/>
        </w:rPr>
        <w:t>违法事实、处罚依据和拟作出的处罚决定，并告知你</w:t>
      </w:r>
      <w:r>
        <w:rPr>
          <w:rFonts w:hint="eastAsia" w:ascii="仿宋_GB2312" w:hAnsi="宋体"/>
          <w:szCs w:val="32"/>
          <w:lang w:val="en-US" w:eastAsia="zh-CN"/>
        </w:rPr>
        <w:t>单位</w:t>
      </w:r>
      <w:r>
        <w:rPr>
          <w:rFonts w:hint="eastAsia" w:ascii="仿宋_GB2312" w:hAnsi="宋体"/>
          <w:szCs w:val="32"/>
        </w:rPr>
        <w:t>有权进行陈述申辩和要求听证。你</w:t>
      </w:r>
      <w:r>
        <w:rPr>
          <w:rFonts w:hint="eastAsia" w:ascii="仿宋_GB2312" w:hAnsi="宋体"/>
          <w:szCs w:val="32"/>
          <w:lang w:val="en-US" w:eastAsia="zh-CN"/>
        </w:rPr>
        <w:t>单位</w:t>
      </w:r>
      <w:r>
        <w:rPr>
          <w:rFonts w:hint="eastAsia" w:ascii="仿宋_GB2312" w:hAnsi="宋体"/>
          <w:szCs w:val="32"/>
        </w:rPr>
        <w:t>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3</w:t>
      </w:r>
      <w:r>
        <w:rPr>
          <w:rFonts w:hint="eastAsia" w:ascii="仿宋_GB2312" w:hAnsi="宋体"/>
          <w:szCs w:val="32"/>
        </w:rPr>
        <w:t>年</w:t>
      </w:r>
      <w:r>
        <w:rPr>
          <w:rFonts w:hint="eastAsia" w:ascii="仿宋_GB2312" w:hAnsi="宋体"/>
          <w:szCs w:val="32"/>
          <w:lang w:val="en-US" w:eastAsia="zh-CN"/>
        </w:rPr>
        <w:t>4</w:t>
      </w:r>
      <w:r>
        <w:rPr>
          <w:rFonts w:hint="eastAsia" w:ascii="仿宋_GB2312" w:hAnsi="宋体"/>
          <w:szCs w:val="32"/>
        </w:rPr>
        <w:t>月</w:t>
      </w:r>
      <w:r>
        <w:rPr>
          <w:rFonts w:hint="eastAsia" w:ascii="仿宋_GB2312"/>
          <w:lang w:val="en-US" w:eastAsia="zh-CN"/>
        </w:rPr>
        <w:t>19</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3</w:t>
      </w:r>
      <w:r>
        <w:rPr>
          <w:rFonts w:hint="eastAsia" w:ascii="仿宋_GB2312"/>
        </w:rPr>
        <w:t>〕</w:t>
      </w:r>
      <w:r>
        <w:rPr>
          <w:rFonts w:hint="eastAsia" w:ascii="仿宋_GB2312"/>
          <w:lang w:val="en-US" w:eastAsia="zh-CN"/>
        </w:rPr>
        <w:t>14</w:t>
      </w:r>
      <w:r>
        <w:rPr>
          <w:rFonts w:hint="eastAsia" w:ascii="仿宋_GB2312"/>
        </w:rPr>
        <w:t>号）及</w:t>
      </w:r>
      <w:r>
        <w:rPr>
          <w:rFonts w:hint="eastAsia" w:ascii="仿宋_GB2312"/>
          <w:lang w:val="en-US" w:eastAsia="zh-CN"/>
        </w:rPr>
        <w:t>2023年4月21日</w:t>
      </w:r>
      <w:r>
        <w:rPr>
          <w:rFonts w:hint="eastAsia" w:ascii="仿宋_GB2312"/>
        </w:rPr>
        <w:t>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kern w:val="0"/>
        </w:rPr>
      </w:pPr>
      <w:r>
        <w:rPr>
          <w:rFonts w:hint="eastAsia" w:ascii="黑体" w:hAnsi="黑体" w:eastAsia="黑体"/>
          <w:b/>
          <w:kern w:val="0"/>
        </w:rPr>
        <w:t>二、行政处罚的依据、种类</w:t>
      </w:r>
      <w:r>
        <w:rPr>
          <w:rFonts w:hint="eastAsia" w:ascii="黑体" w:hAnsi="黑体" w:eastAsia="黑体"/>
          <w:b/>
          <w:kern w:val="0"/>
          <w:lang w:val="en-US" w:eastAsia="zh-CN"/>
        </w:rPr>
        <w:t>及其</w:t>
      </w:r>
      <w:r>
        <w:rPr>
          <w:rFonts w:hint="eastAsia" w:ascii="黑体" w:hAnsi="黑体" w:eastAsia="黑体"/>
          <w:b/>
        </w:rPr>
        <w:t>履行方式和期限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szCs w:val="32"/>
          <w:lang w:val="en-US" w:eastAsia="zh-CN"/>
        </w:rPr>
      </w:pPr>
      <w:r>
        <w:rPr>
          <w:rFonts w:hint="eastAsia" w:ascii="仿宋_GB2312"/>
        </w:rPr>
        <w:t>《</w:t>
      </w:r>
      <w:r>
        <w:rPr>
          <w:rFonts w:hint="eastAsia" w:ascii="仿宋_GB2312"/>
          <w:lang w:val="en-US" w:eastAsia="zh-CN"/>
        </w:rPr>
        <w:t>中华人民共和国大气污染防治法</w:t>
      </w:r>
      <w:r>
        <w:rPr>
          <w:rFonts w:hint="eastAsia" w:ascii="仿宋_GB2312"/>
        </w:rPr>
        <w:t>》第九十九条第二项规定，违反本法规定，超过大气污染物排放标准或者超过重点大气污染物排放总量控制指标排放大气污染物的，由县级以上人民政府环境保护主管部门责令改正或者限制生产、停产整治，并处十万元以上一百万元以下的罚款；情节严重的，报经有批准权的人民政府批准，责令停业、关闭</w:t>
      </w:r>
      <w:r>
        <w:rPr>
          <w:rFonts w:hint="eastAsia" w:ascii="仿宋_GB2312"/>
          <w:lang w:eastAsia="zh-CN"/>
        </w:rPr>
        <w:t>。</w:t>
      </w:r>
      <w:r>
        <w:rPr>
          <w:rFonts w:hint="eastAsia"/>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黑体" w:hAnsi="黑体" w:eastAsia="黑体"/>
          <w:b/>
        </w:rPr>
      </w:pPr>
      <w:r>
        <w:rPr>
          <w:rFonts w:hint="eastAsia" w:ascii="仿宋_GB2312" w:eastAsia="仿宋_GB2312"/>
          <w:b/>
          <w:lang w:eastAsia="zh-CN"/>
        </w:rPr>
        <w:t>依据上述和《广东省生态环境行政处罚自由裁量权规定》附件1</w:t>
      </w:r>
      <w:r>
        <w:rPr>
          <w:rFonts w:hint="eastAsia" w:ascii="仿宋_GB2312"/>
          <w:b/>
          <w:lang w:val="en-US" w:eastAsia="zh-CN"/>
        </w:rPr>
        <w:t xml:space="preserve"> </w:t>
      </w:r>
      <w:r>
        <w:rPr>
          <w:rFonts w:hint="eastAsia" w:ascii="仿宋_GB2312" w:eastAsia="仿宋_GB2312"/>
          <w:b/>
          <w:lang w:eastAsia="zh-CN"/>
        </w:rPr>
        <w:t>《广东省生态环境违法行为行政处罚罚款金额裁量表》</w:t>
      </w:r>
      <w:r>
        <w:rPr>
          <w:rFonts w:hint="eastAsia" w:ascii="仿宋_GB2312"/>
          <w:b/>
          <w:lang w:val="en-US" w:eastAsia="zh-CN"/>
        </w:rPr>
        <w:t>3.4.1</w:t>
      </w:r>
      <w:r>
        <w:rPr>
          <w:rFonts w:hint="eastAsia" w:ascii="仿宋_GB2312" w:eastAsia="仿宋_GB2312"/>
          <w:b/>
          <w:lang w:eastAsia="zh-CN"/>
        </w:rPr>
        <w:t>的有关规定，我局</w:t>
      </w:r>
      <w:r>
        <w:rPr>
          <w:rFonts w:hint="eastAsia" w:ascii="仿宋_GB2312"/>
          <w:b/>
          <w:lang w:eastAsia="zh-CN"/>
        </w:rPr>
        <w:t>决定</w:t>
      </w:r>
      <w:r>
        <w:rPr>
          <w:rFonts w:hint="eastAsia" w:ascii="仿宋_GB2312" w:eastAsia="仿宋_GB2312"/>
          <w:b/>
          <w:lang w:eastAsia="zh-CN"/>
        </w:rPr>
        <w:t>对你单位处罚款人民币</w:t>
      </w:r>
      <w:r>
        <w:rPr>
          <w:rFonts w:hint="eastAsia" w:ascii="仿宋_GB2312"/>
          <w:b/>
          <w:lang w:val="en-US" w:eastAsia="zh-CN"/>
        </w:rPr>
        <w:t>20</w:t>
      </w:r>
      <w:r>
        <w:rPr>
          <w:rFonts w:hint="eastAsia" w:ascii="仿宋_GB2312" w:eastAsia="仿宋_GB2312"/>
          <w:b/>
          <w:lang w:eastAsia="zh-CN"/>
        </w:rPr>
        <w:t>万元（大写：</w:t>
      </w:r>
      <w:r>
        <w:rPr>
          <w:rFonts w:hint="eastAsia" w:ascii="仿宋_GB2312"/>
          <w:b/>
          <w:lang w:val="en-US" w:eastAsia="zh-CN"/>
        </w:rPr>
        <w:t>贰拾万</w:t>
      </w:r>
      <w:r>
        <w:rPr>
          <w:rFonts w:hint="eastAsia" w:ascii="仿宋_GB2312" w:eastAsia="仿宋_GB2312"/>
          <w:b/>
          <w:lang w:eastAsia="zh-CN"/>
        </w:rPr>
        <w:t>元）。</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rPr>
          <w:rFonts w:ascii="黑体" w:hAnsi="黑体" w:eastAsia="黑体"/>
        </w:rPr>
      </w:pPr>
      <w:r>
        <w:rPr>
          <w:rFonts w:hint="eastAsia" w:ascii="黑体" w:hAnsi="黑体" w:eastAsia="黑体"/>
          <w:b/>
          <w:sz w:val="32"/>
          <w:lang w:val="en-US" w:eastAsia="zh-CN"/>
        </w:rPr>
        <w:t>三</w:t>
      </w:r>
      <w:r>
        <w:rPr>
          <w:rFonts w:hint="eastAsia" w:ascii="黑体" w:hAnsi="黑体" w:eastAsia="黑体"/>
          <w:b/>
          <w:sz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宋体"/>
          <w:kern w:val="0"/>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宋体"/>
          <w:kern w:val="0"/>
        </w:rPr>
      </w:pPr>
    </w:p>
    <w:p>
      <w:pPr>
        <w:keepNext w:val="0"/>
        <w:keepLines w:val="0"/>
        <w:pageBreakBefore w:val="0"/>
        <w:widowControl w:val="0"/>
        <w:kinsoku/>
        <w:wordWrap/>
        <w:overflowPunct/>
        <w:topLinePunct w:val="0"/>
        <w:autoSpaceDE/>
        <w:autoSpaceDN/>
        <w:bidi w:val="0"/>
        <w:adjustRightInd/>
        <w:snapToGrid/>
        <w:spacing w:line="520" w:lineRule="exact"/>
        <w:ind w:right="55"/>
        <w:jc w:val="center"/>
        <w:textAlignment w:val="auto"/>
        <w:rPr>
          <w:rFonts w:ascii="仿宋_GB2312" w:hAnsi="宋体"/>
          <w:kern w:val="0"/>
        </w:rPr>
      </w:pPr>
      <w:r>
        <w:rPr>
          <w:rFonts w:hint="eastAsia" w:ascii="仿宋_GB2312" w:hAnsi="宋体"/>
          <w:kern w:val="0"/>
        </w:rPr>
        <w:t xml:space="preserve">                        江门市生态环境局 </w:t>
      </w:r>
    </w:p>
    <w:p>
      <w:pPr>
        <w:keepNext w:val="0"/>
        <w:keepLines w:val="0"/>
        <w:pageBreakBefore w:val="0"/>
        <w:widowControl w:val="0"/>
        <w:kinsoku/>
        <w:wordWrap/>
        <w:overflowPunct/>
        <w:topLinePunct w:val="0"/>
        <w:autoSpaceDE/>
        <w:autoSpaceDN/>
        <w:bidi w:val="0"/>
        <w:adjustRightInd/>
        <w:snapToGrid/>
        <w:spacing w:line="520" w:lineRule="exact"/>
        <w:ind w:right="1092"/>
        <w:jc w:val="center"/>
        <w:textAlignment w:val="auto"/>
        <w:rPr>
          <w:rFonts w:hint="eastAsia" w:ascii="仿宋_GB2312" w:hAnsi="宋体"/>
          <w:kern w:val="0"/>
        </w:rPr>
      </w:pPr>
      <w:r>
        <w:rPr>
          <w:rFonts w:hint="eastAsia" w:ascii="仿宋_GB2312" w:hAnsi="宋体"/>
          <w:kern w:val="0"/>
        </w:rPr>
        <w:t xml:space="preserve">                               202</w:t>
      </w:r>
      <w:r>
        <w:rPr>
          <w:rFonts w:hint="eastAsia" w:ascii="仿宋_GB2312" w:hAnsi="宋体"/>
          <w:kern w:val="0"/>
          <w:lang w:val="en-US" w:eastAsia="zh-CN"/>
        </w:rPr>
        <w:t>3</w:t>
      </w:r>
      <w:r>
        <w:rPr>
          <w:rFonts w:hint="eastAsia" w:ascii="仿宋_GB2312" w:hAnsi="宋体"/>
          <w:kern w:val="0"/>
        </w:rPr>
        <w:t>年</w:t>
      </w:r>
      <w:r>
        <w:rPr>
          <w:rFonts w:hint="eastAsia" w:ascii="仿宋_GB2312" w:hAnsi="宋体"/>
          <w:kern w:val="0"/>
          <w:lang w:val="en-US" w:eastAsia="zh-CN"/>
        </w:rPr>
        <w:t>5</w:t>
      </w:r>
      <w:r>
        <w:rPr>
          <w:rFonts w:hint="eastAsia" w:ascii="仿宋_GB2312" w:hAnsi="宋体"/>
          <w:kern w:val="0"/>
        </w:rPr>
        <w:t>月</w:t>
      </w:r>
      <w:r>
        <w:rPr>
          <w:rFonts w:hint="eastAsia" w:ascii="仿宋_GB2312" w:hAnsi="宋体"/>
          <w:kern w:val="0"/>
          <w:lang w:val="en-US" w:eastAsia="zh-CN"/>
        </w:rPr>
        <w:t>24</w:t>
      </w:r>
      <w:bookmarkStart w:id="0" w:name="_GoBack"/>
      <w:bookmarkEnd w:id="0"/>
      <w:r>
        <w:rPr>
          <w:rFonts w:hint="eastAsia" w:ascii="仿宋_GB2312" w:hAnsi="宋体"/>
          <w:kern w:val="0"/>
        </w:rPr>
        <w:t xml:space="preserve">日 </w:t>
      </w:r>
    </w:p>
    <w:p>
      <w:pPr>
        <w:keepNext w:val="0"/>
        <w:keepLines w:val="0"/>
        <w:pageBreakBefore w:val="0"/>
        <w:widowControl w:val="0"/>
        <w:kinsoku/>
        <w:wordWrap/>
        <w:overflowPunct/>
        <w:topLinePunct w:val="0"/>
        <w:autoSpaceDE/>
        <w:autoSpaceDN/>
        <w:bidi w:val="0"/>
        <w:adjustRightInd/>
        <w:snapToGrid/>
        <w:spacing w:line="520" w:lineRule="exact"/>
        <w:ind w:right="1094"/>
        <w:jc w:val="both"/>
        <w:textAlignment w:val="auto"/>
        <w:rPr>
          <w:rFonts w:ascii="仿宋_GB2312" w:hAnsi="宋体"/>
          <w:kern w:val="0"/>
        </w:rPr>
      </w:pPr>
      <w:r>
        <w:rPr>
          <w:rFonts w:hint="eastAsia" w:ascii="仿宋_GB2312" w:hAnsi="宋体"/>
          <w:kern w:val="0"/>
          <w:szCs w:val="32"/>
        </w:rPr>
        <w:t>抄送：</w:t>
      </w:r>
      <w:r>
        <w:rPr>
          <w:rFonts w:hint="eastAsia" w:ascii="仿宋_GB2312" w:hAnsi="宋体"/>
          <w:kern w:val="0"/>
          <w:szCs w:val="32"/>
          <w:lang w:val="en-US" w:eastAsia="zh-CN"/>
        </w:rPr>
        <w:t>司前镇</w:t>
      </w:r>
      <w:r>
        <w:rPr>
          <w:rFonts w:hint="eastAsia" w:ascii="仿宋_GB2312" w:hAnsi="宋体"/>
          <w:kern w:val="0"/>
          <w:szCs w:val="32"/>
          <w:lang w:eastAsia="zh-CN"/>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27533C"/>
    <w:rsid w:val="015B1BB4"/>
    <w:rsid w:val="02B17662"/>
    <w:rsid w:val="03020908"/>
    <w:rsid w:val="047333D2"/>
    <w:rsid w:val="04983D5F"/>
    <w:rsid w:val="04F76DD4"/>
    <w:rsid w:val="051B0039"/>
    <w:rsid w:val="056D430E"/>
    <w:rsid w:val="063E0A32"/>
    <w:rsid w:val="06A56CC2"/>
    <w:rsid w:val="08E03AB3"/>
    <w:rsid w:val="0A5C7E2B"/>
    <w:rsid w:val="0D026C5D"/>
    <w:rsid w:val="0D305CD2"/>
    <w:rsid w:val="0EE411DE"/>
    <w:rsid w:val="0FBA3010"/>
    <w:rsid w:val="10B34097"/>
    <w:rsid w:val="10E36028"/>
    <w:rsid w:val="13481A0F"/>
    <w:rsid w:val="164A16A5"/>
    <w:rsid w:val="16BB2D6C"/>
    <w:rsid w:val="19FB10D4"/>
    <w:rsid w:val="1AED1685"/>
    <w:rsid w:val="1B9A4789"/>
    <w:rsid w:val="1C5D6DE0"/>
    <w:rsid w:val="1F3248A2"/>
    <w:rsid w:val="201523AB"/>
    <w:rsid w:val="20E617A0"/>
    <w:rsid w:val="222C6442"/>
    <w:rsid w:val="225D18D9"/>
    <w:rsid w:val="2341634B"/>
    <w:rsid w:val="25DC4417"/>
    <w:rsid w:val="28CB2D97"/>
    <w:rsid w:val="2B0378E1"/>
    <w:rsid w:val="2B812ED4"/>
    <w:rsid w:val="2BAF007C"/>
    <w:rsid w:val="2C1E043E"/>
    <w:rsid w:val="2CD77C60"/>
    <w:rsid w:val="2DA42B43"/>
    <w:rsid w:val="2DF906E3"/>
    <w:rsid w:val="2E442D9C"/>
    <w:rsid w:val="30624308"/>
    <w:rsid w:val="30FF50DE"/>
    <w:rsid w:val="310274C8"/>
    <w:rsid w:val="3106021B"/>
    <w:rsid w:val="318F6C0A"/>
    <w:rsid w:val="32257A5E"/>
    <w:rsid w:val="32D37D7A"/>
    <w:rsid w:val="37056953"/>
    <w:rsid w:val="386F51D4"/>
    <w:rsid w:val="39900FC9"/>
    <w:rsid w:val="3B9A5572"/>
    <w:rsid w:val="40EC3119"/>
    <w:rsid w:val="42A25B31"/>
    <w:rsid w:val="45882A2B"/>
    <w:rsid w:val="46A80A43"/>
    <w:rsid w:val="48C621C4"/>
    <w:rsid w:val="49BA6F32"/>
    <w:rsid w:val="49C4596D"/>
    <w:rsid w:val="49CF19C3"/>
    <w:rsid w:val="49E862B8"/>
    <w:rsid w:val="4AA77651"/>
    <w:rsid w:val="4BC66ACD"/>
    <w:rsid w:val="4CFE2E04"/>
    <w:rsid w:val="4EA7421F"/>
    <w:rsid w:val="4F4246BC"/>
    <w:rsid w:val="50A447B5"/>
    <w:rsid w:val="548F7932"/>
    <w:rsid w:val="562C577E"/>
    <w:rsid w:val="562C712C"/>
    <w:rsid w:val="56494CBE"/>
    <w:rsid w:val="570322C8"/>
    <w:rsid w:val="58CA2088"/>
    <w:rsid w:val="59172546"/>
    <w:rsid w:val="5AAD3E10"/>
    <w:rsid w:val="5ED53B93"/>
    <w:rsid w:val="5EEB1905"/>
    <w:rsid w:val="602D574A"/>
    <w:rsid w:val="61AB60F1"/>
    <w:rsid w:val="62BB6394"/>
    <w:rsid w:val="63C93BBB"/>
    <w:rsid w:val="64DA6310"/>
    <w:rsid w:val="662C3C3B"/>
    <w:rsid w:val="69B1292E"/>
    <w:rsid w:val="6BD36413"/>
    <w:rsid w:val="6CAC4EE0"/>
    <w:rsid w:val="6CF7043C"/>
    <w:rsid w:val="730C565B"/>
    <w:rsid w:val="758E0FB4"/>
    <w:rsid w:val="75F23E97"/>
    <w:rsid w:val="779E1C22"/>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1381</Words>
  <Characters>1474</Characters>
  <Lines>11</Lines>
  <Paragraphs>3</Paragraphs>
  <TotalTime>5</TotalTime>
  <ScaleCrop>false</ScaleCrop>
  <LinksUpToDate>false</LinksUpToDate>
  <CharactersWithSpaces>1536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2022-08-12T07:37:00Z</cp:lastPrinted>
  <dcterms:modified xsi:type="dcterms:W3CDTF">2023-05-25T03:25:57Z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38B7D0E10133475FB9B406AAF6E47C5B</vt:lpwstr>
  </property>
  <property fmtid="{D5CDD505-2E9C-101B-9397-08002B2CF9AE}" pid="4" name="KSOSaveFontToCloudKey">
    <vt:lpwstr>0_btnclosed</vt:lpwstr>
  </property>
</Properties>
</file>