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hint="eastAsia"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 xml:space="preserve">  </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8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8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80" w:lineRule="exact"/>
        <w:ind w:left="1247" w:hanging="1248" w:hangingChars="400"/>
        <w:contextualSpacing/>
        <w:textAlignment w:val="auto"/>
        <w:rPr>
          <w:rFonts w:ascii="仿宋_GB2312"/>
          <w:szCs w:val="32"/>
        </w:rPr>
      </w:pPr>
    </w:p>
    <w:p>
      <w:pPr>
        <w:spacing w:line="54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广东慧信</w:t>
      </w:r>
      <w:r>
        <w:rPr>
          <w:rFonts w:hint="eastAsia" w:ascii="仿宋_GB2312"/>
          <w:szCs w:val="32"/>
        </w:rPr>
        <w:t>环保有限公司</w:t>
      </w:r>
      <w:r>
        <w:rPr>
          <w:rFonts w:hint="eastAsia" w:ascii="仿宋_GB2312"/>
          <w:szCs w:val="32"/>
          <w:lang w:eastAsia="zh-CN"/>
        </w:rPr>
        <w:t>睦洲分公司</w:t>
      </w:r>
    </w:p>
    <w:p>
      <w:pPr>
        <w:spacing w:line="54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91440705559194619A</w:t>
      </w:r>
    </w:p>
    <w:p>
      <w:pPr>
        <w:spacing w:line="540" w:lineRule="exact"/>
        <w:ind w:left="2130" w:leftChars="190" w:hanging="1538" w:hangingChars="493"/>
        <w:rPr>
          <w:rFonts w:hint="default" w:ascii="仿宋_GB2312" w:eastAsia="仿宋_GB2312"/>
          <w:szCs w:val="32"/>
          <w:lang w:val="en-US" w:eastAsia="zh-CN"/>
        </w:rPr>
      </w:pPr>
      <w:r>
        <w:rPr>
          <w:rFonts w:hint="eastAsia" w:ascii="仿宋_GB2312"/>
          <w:spacing w:val="0"/>
          <w:sz w:val="32"/>
          <w:szCs w:val="32"/>
        </w:rPr>
        <w:t>经营场所</w:t>
      </w:r>
      <w:r>
        <w:rPr>
          <w:rFonts w:hint="eastAsia" w:ascii="仿宋_GB2312"/>
          <w:spacing w:val="-11"/>
          <w:szCs w:val="32"/>
        </w:rPr>
        <w:t>：</w:t>
      </w:r>
      <w:r>
        <w:rPr>
          <w:rFonts w:hint="eastAsia" w:ascii="仿宋_GB2312"/>
          <w:snapToGrid w:val="0"/>
          <w:spacing w:val="-11"/>
          <w:kern w:val="13"/>
          <w:szCs w:val="32"/>
        </w:rPr>
        <w:t>江门市新会区</w:t>
      </w:r>
      <w:r>
        <w:rPr>
          <w:rFonts w:hint="eastAsia" w:ascii="仿宋_GB2312"/>
          <w:snapToGrid w:val="0"/>
          <w:spacing w:val="-11"/>
          <w:kern w:val="13"/>
          <w:szCs w:val="32"/>
          <w:lang w:eastAsia="zh-CN"/>
        </w:rPr>
        <w:t>睦洲镇桥光路</w:t>
      </w:r>
      <w:r>
        <w:rPr>
          <w:rFonts w:hint="eastAsia" w:ascii="仿宋_GB2312"/>
          <w:snapToGrid w:val="0"/>
          <w:spacing w:val="-11"/>
          <w:kern w:val="13"/>
          <w:szCs w:val="32"/>
          <w:lang w:val="en-US" w:eastAsia="zh-CN"/>
        </w:rPr>
        <w:t>59号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szCs w:val="32"/>
          <w:lang w:eastAsia="zh-CN"/>
        </w:rPr>
        <w:t>法定代表人</w:t>
      </w:r>
      <w:r>
        <w:rPr>
          <w:rFonts w:hint="eastAsia" w:ascii="仿宋_GB2312"/>
          <w:szCs w:val="32"/>
        </w:rPr>
        <w:t>：</w:t>
      </w:r>
      <w:r>
        <w:rPr>
          <w:rFonts w:hint="eastAsia" w:ascii="仿宋_GB2312"/>
          <w:szCs w:val="32"/>
          <w:lang w:eastAsia="zh-CN"/>
        </w:rPr>
        <w:t>谭均明</w:t>
      </w:r>
    </w:p>
    <w:p>
      <w:pPr>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pPr>
      <w:r>
        <w:rPr>
          <w:rFonts w:hint="eastAsia" w:ascii="仿宋_GB2312"/>
          <w:szCs w:val="32"/>
          <w:lang w:eastAsia="zh-CN"/>
        </w:rPr>
        <w:t>广东慧信</w:t>
      </w:r>
      <w:r>
        <w:rPr>
          <w:rFonts w:hint="eastAsia" w:ascii="仿宋_GB2312"/>
          <w:szCs w:val="32"/>
        </w:rPr>
        <w:t>环保有限公司</w:t>
      </w:r>
      <w:r>
        <w:rPr>
          <w:rFonts w:hint="eastAsia" w:ascii="仿宋_GB2312"/>
          <w:szCs w:val="32"/>
          <w:lang w:eastAsia="zh-CN"/>
        </w:rPr>
        <w:t>睦洲分公司</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80" w:lineRule="exact"/>
        <w:ind w:firstLine="618" w:firstLineChars="198"/>
        <w:textAlignment w:val="auto"/>
        <w:rPr>
          <w:szCs w:val="32"/>
        </w:rPr>
      </w:pPr>
      <w:r>
        <w:rPr>
          <w:rFonts w:hint="eastAsia" w:ascii="仿宋_GB2312" w:hAnsi="仿宋_GB2312" w:cs="仿宋_GB2312"/>
          <w:szCs w:val="32"/>
          <w:lang w:val="en-US" w:eastAsia="zh-CN"/>
        </w:rPr>
        <w:t>2021年9</w:t>
      </w:r>
      <w:r>
        <w:rPr>
          <w:rFonts w:hint="eastAsia" w:ascii="仿宋_GB2312" w:hAnsi="仿宋_GB2312" w:cs="仿宋_GB2312"/>
          <w:szCs w:val="32"/>
        </w:rPr>
        <w:t>月</w:t>
      </w:r>
      <w:r>
        <w:rPr>
          <w:rFonts w:hint="eastAsia" w:ascii="仿宋_GB2312" w:hAnsi="仿宋_GB2312" w:cs="仿宋_GB2312"/>
          <w:szCs w:val="32"/>
          <w:lang w:eastAsia="zh-CN"/>
        </w:rPr>
        <w:t>、</w:t>
      </w:r>
      <w:r>
        <w:rPr>
          <w:rFonts w:hint="eastAsia" w:ascii="仿宋_GB2312" w:hAnsi="仿宋_GB2312" w:cs="仿宋_GB2312"/>
          <w:szCs w:val="32"/>
          <w:lang w:val="en-US" w:eastAsia="zh-CN"/>
        </w:rPr>
        <w:t>10月</w:t>
      </w:r>
      <w:r>
        <w:rPr>
          <w:rFonts w:hint="eastAsia"/>
          <w:szCs w:val="32"/>
        </w:rPr>
        <w:t>，我局执法人员对</w:t>
      </w:r>
      <w:r>
        <w:rPr>
          <w:rFonts w:hint="eastAsia" w:ascii="仿宋_GB2312"/>
          <w:szCs w:val="32"/>
          <w:lang w:eastAsia="zh-CN"/>
        </w:rPr>
        <w:t>广东慧信</w:t>
      </w:r>
      <w:r>
        <w:rPr>
          <w:rFonts w:hint="eastAsia" w:ascii="仿宋_GB2312"/>
          <w:szCs w:val="32"/>
        </w:rPr>
        <w:t>环保有限公司</w:t>
      </w:r>
      <w:r>
        <w:rPr>
          <w:rFonts w:hint="eastAsia" w:ascii="仿宋_GB2312"/>
          <w:szCs w:val="32"/>
          <w:lang w:eastAsia="zh-CN"/>
        </w:rPr>
        <w:t>睦洲分公司</w:t>
      </w:r>
      <w:r>
        <w:rPr>
          <w:rFonts w:hint="eastAsia"/>
          <w:szCs w:val="32"/>
        </w:rPr>
        <w:t>进行的现场检查和调查发现：</w:t>
      </w:r>
    </w:p>
    <w:p>
      <w:pPr>
        <w:spacing w:line="540" w:lineRule="exact"/>
        <w:ind w:firstLine="624" w:firstLineChars="200"/>
        <w:jc w:val="both"/>
        <w:rPr>
          <w:rFonts w:hint="eastAsia" w:ascii="仿宋_GB2312"/>
          <w:color w:val="auto"/>
          <w:szCs w:val="32"/>
        </w:rPr>
      </w:pPr>
      <w:r>
        <w:rPr>
          <w:rFonts w:hint="eastAsia" w:ascii="仿宋_GB2312"/>
          <w:color w:val="auto"/>
          <w:szCs w:val="32"/>
        </w:rPr>
        <w:t>经采样监测，</w:t>
      </w:r>
      <w:r>
        <w:rPr>
          <w:rFonts w:hint="eastAsia" w:ascii="仿宋_GB2312"/>
          <w:color w:val="auto"/>
          <w:szCs w:val="32"/>
          <w:lang w:eastAsia="zh-CN"/>
        </w:rPr>
        <w:t>你</w:t>
      </w:r>
      <w:r>
        <w:rPr>
          <w:rFonts w:hint="eastAsia" w:ascii="仿宋_GB2312"/>
          <w:color w:val="auto"/>
          <w:szCs w:val="32"/>
        </w:rPr>
        <w:t>单位厂界无组织氯化氢的最高浓度为1.00mg/m</w:t>
      </w:r>
      <w:r>
        <w:rPr>
          <w:rFonts w:hint="eastAsia" w:ascii="仿宋_GB2312"/>
          <w:color w:val="auto"/>
          <w:szCs w:val="32"/>
          <w:vertAlign w:val="superscript"/>
        </w:rPr>
        <w:t>3</w:t>
      </w:r>
      <w:r>
        <w:rPr>
          <w:rFonts w:hint="eastAsia" w:ascii="仿宋_GB2312"/>
          <w:color w:val="auto"/>
          <w:szCs w:val="32"/>
        </w:rPr>
        <w:t>，超出</w:t>
      </w:r>
      <w:r>
        <w:rPr>
          <w:rFonts w:hint="eastAsia" w:ascii="仿宋_GB2312"/>
          <w:color w:val="auto"/>
          <w:szCs w:val="32"/>
          <w:lang w:eastAsia="zh-CN"/>
        </w:rPr>
        <w:t>你</w:t>
      </w:r>
      <w:r>
        <w:rPr>
          <w:rFonts w:hint="eastAsia" w:ascii="仿宋_GB2312"/>
          <w:color w:val="auto"/>
          <w:szCs w:val="32"/>
        </w:rPr>
        <w:t>单位《排污许可证》的相关限值要求，超标4倍。</w:t>
      </w:r>
    </w:p>
    <w:p>
      <w:pPr>
        <w:spacing w:line="540" w:lineRule="exact"/>
        <w:ind w:firstLine="624" w:firstLineChars="200"/>
        <w:rPr>
          <w:rFonts w:hint="eastAsia"/>
          <w:szCs w:val="32"/>
        </w:rPr>
      </w:pPr>
      <w:r>
        <w:rPr>
          <w:rFonts w:hint="eastAsia" w:ascii="仿宋_GB2312"/>
          <w:szCs w:val="32"/>
        </w:rPr>
        <w:t>以上事实，有当事人签名确认的《江门市生态环境局现场检查（勘察）记录》、《江门市生态环境局调查询问笔录》、《</w:t>
      </w:r>
      <w:r>
        <w:rPr>
          <w:rFonts w:hint="eastAsia" w:ascii="仿宋_GB2312"/>
          <w:szCs w:val="32"/>
          <w:lang w:eastAsia="zh-CN"/>
        </w:rPr>
        <w:t>无组织工业废气采样原始记录表</w:t>
      </w:r>
      <w:r>
        <w:rPr>
          <w:rFonts w:hint="eastAsia" w:ascii="仿宋_GB2312"/>
          <w:szCs w:val="32"/>
        </w:rPr>
        <w:t>》，《排污许可证》（证书编号：</w:t>
      </w:r>
      <w:r>
        <w:rPr>
          <w:rFonts w:hint="eastAsia" w:ascii="仿宋_GB2312"/>
          <w:szCs w:val="32"/>
          <w:lang w:val="en-US" w:eastAsia="zh-CN"/>
        </w:rPr>
        <w:t>91440705559194619A001C</w:t>
      </w:r>
      <w:r>
        <w:rPr>
          <w:rFonts w:hint="eastAsia" w:ascii="仿宋_GB2312"/>
          <w:szCs w:val="32"/>
        </w:rPr>
        <w:t>），我局执法人员现场拍摄的照片和</w:t>
      </w:r>
      <w:r>
        <w:rPr>
          <w:rFonts w:hint="eastAsia" w:ascii="仿宋_GB2312"/>
          <w:szCs w:val="32"/>
          <w:lang w:eastAsia="zh-CN"/>
        </w:rPr>
        <w:t>广州京诚检测技术有限公司</w:t>
      </w:r>
      <w:r>
        <w:rPr>
          <w:rFonts w:hint="eastAsia" w:ascii="仿宋_GB2312"/>
          <w:color w:val="000000"/>
        </w:rPr>
        <w:t>出具的</w:t>
      </w:r>
      <w:r>
        <w:rPr>
          <w:rFonts w:hint="eastAsia" w:ascii="仿宋_GB2312"/>
          <w:color w:val="000000"/>
          <w:lang w:eastAsia="zh-CN"/>
        </w:rPr>
        <w:t>检测</w:t>
      </w:r>
      <w:r>
        <w:rPr>
          <w:rFonts w:hint="eastAsia" w:ascii="仿宋_GB2312"/>
          <w:color w:val="000000"/>
        </w:rPr>
        <w:t>报告</w:t>
      </w:r>
      <w:r>
        <w:rPr>
          <w:rFonts w:hint="eastAsia" w:ascii="仿宋_GB2312"/>
          <w:szCs w:val="32"/>
          <w:lang w:eastAsia="zh-CN"/>
        </w:rPr>
        <w:t>（报告编号：</w:t>
      </w:r>
      <w:r>
        <w:rPr>
          <w:rFonts w:hint="eastAsia" w:ascii="仿宋_GB2312"/>
          <w:szCs w:val="32"/>
          <w:lang w:val="en-US" w:eastAsia="zh-CN"/>
        </w:rPr>
        <w:t>GZH21105403203260222</w:t>
      </w:r>
      <w:r>
        <w:rPr>
          <w:rFonts w:hint="eastAsia" w:ascii="仿宋_GB2312"/>
          <w:szCs w:val="32"/>
          <w:lang w:eastAsia="zh-CN"/>
        </w:rPr>
        <w:t>）等</w:t>
      </w:r>
      <w:r>
        <w:rPr>
          <w:rFonts w:hint="eastAsia" w:ascii="仿宋_GB2312"/>
          <w:szCs w:val="32"/>
        </w:rPr>
        <w:t>证据为证。</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rPr>
      </w:pPr>
      <w:r>
        <w:rPr>
          <w:rFonts w:hint="eastAsia" w:ascii="仿宋_GB2312"/>
        </w:rPr>
        <w:t>你</w:t>
      </w:r>
      <w:r>
        <w:rPr>
          <w:rFonts w:hint="eastAsia" w:ascii="仿宋_GB2312"/>
          <w:lang w:eastAsia="zh-CN"/>
        </w:rPr>
        <w:t>单位</w:t>
      </w:r>
      <w:r>
        <w:rPr>
          <w:rFonts w:hint="eastAsia" w:ascii="仿宋_GB2312"/>
        </w:rPr>
        <w:t>的上述行为违反了</w:t>
      </w:r>
      <w:r>
        <w:rPr>
          <w:rFonts w:ascii="仿宋_GB2312"/>
        </w:rPr>
        <w:t>《</w:t>
      </w:r>
      <w:r>
        <w:rPr>
          <w:rFonts w:hint="eastAsia" w:ascii="仿宋_GB2312"/>
        </w:rPr>
        <w:t>中华人民共和国大气污染防治法</w:t>
      </w:r>
      <w:r>
        <w:rPr>
          <w:rFonts w:ascii="仿宋_GB2312"/>
        </w:rPr>
        <w:t>》</w:t>
      </w:r>
      <w:r>
        <w:rPr>
          <w:rFonts w:hint="eastAsia" w:ascii="仿宋_GB2312"/>
        </w:rPr>
        <w:t>第十八条的规定，依法应当予以处罚。</w:t>
      </w:r>
    </w:p>
    <w:p>
      <w:pPr>
        <w:keepNext w:val="0"/>
        <w:keepLines w:val="0"/>
        <w:pageBreakBefore w:val="0"/>
        <w:widowControl w:val="0"/>
        <w:kinsoku/>
        <w:wordWrap/>
        <w:overflowPunct/>
        <w:topLinePunct w:val="0"/>
        <w:autoSpaceDE/>
        <w:autoSpaceDN/>
        <w:bidi w:val="0"/>
        <w:adjustRightInd/>
        <w:snapToGrid/>
        <w:spacing w:line="54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1</w:t>
      </w:r>
      <w:r>
        <w:rPr>
          <w:rFonts w:hint="eastAsia" w:ascii="仿宋_GB2312" w:hAnsi="宋体"/>
          <w:szCs w:val="32"/>
        </w:rPr>
        <w:t>年</w:t>
      </w:r>
      <w:r>
        <w:rPr>
          <w:rFonts w:hint="eastAsia" w:ascii="仿宋_GB2312" w:hAnsi="宋体"/>
          <w:szCs w:val="32"/>
          <w:lang w:val="en-US" w:eastAsia="zh-CN"/>
        </w:rPr>
        <w:t>10</w:t>
      </w:r>
      <w:r>
        <w:rPr>
          <w:rFonts w:hint="eastAsia" w:ascii="仿宋_GB2312" w:hAnsi="宋体"/>
          <w:szCs w:val="32"/>
        </w:rPr>
        <w:t>月</w:t>
      </w:r>
      <w:r>
        <w:rPr>
          <w:rFonts w:hint="eastAsia" w:ascii="仿宋_GB2312" w:hAnsi="宋体"/>
          <w:szCs w:val="32"/>
          <w:lang w:val="en-US" w:eastAsia="zh-CN"/>
        </w:rPr>
        <w:t>26</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有权进行陈述申辩和要求听证。你</w:t>
      </w:r>
      <w:r>
        <w:rPr>
          <w:rFonts w:hint="eastAsia" w:ascii="仿宋_GB2312" w:hAnsi="宋体"/>
          <w:szCs w:val="32"/>
          <w:lang w:eastAsia="zh-CN"/>
        </w:rPr>
        <w:t>单位</w:t>
      </w:r>
      <w:r>
        <w:rPr>
          <w:rFonts w:hint="eastAsia" w:ascii="仿宋_GB2312" w:hAnsi="宋体"/>
          <w:szCs w:val="32"/>
        </w:rPr>
        <w:t>提出了陈述申辩。经研究，我局认为你</w:t>
      </w:r>
      <w:r>
        <w:rPr>
          <w:rFonts w:hint="eastAsia" w:ascii="仿宋_GB2312" w:hAnsi="宋体"/>
          <w:szCs w:val="32"/>
          <w:lang w:eastAsia="zh-CN"/>
        </w:rPr>
        <w:t>单位</w:t>
      </w:r>
      <w:r>
        <w:rPr>
          <w:rFonts w:hint="eastAsia" w:ascii="仿宋_GB2312" w:hAnsi="宋体"/>
          <w:szCs w:val="32"/>
        </w:rPr>
        <w:t>的陈述申辩不影响对违法事实的认定和处理</w:t>
      </w:r>
      <w:r>
        <w:rPr>
          <w:rFonts w:hint="eastAsia" w:ascii="仿宋_GB2312" w:hAnsi="宋体"/>
          <w:szCs w:val="32"/>
          <w:lang w:eastAsia="zh-CN"/>
        </w:rPr>
        <w:t>，对你单位改正违法行为情节予以考虑。</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1</w:t>
      </w:r>
      <w:r>
        <w:rPr>
          <w:rFonts w:hint="eastAsia" w:ascii="仿宋_GB2312" w:hAnsi="宋体"/>
          <w:szCs w:val="32"/>
        </w:rPr>
        <w:t>年</w:t>
      </w:r>
      <w:r>
        <w:rPr>
          <w:rFonts w:hint="eastAsia" w:ascii="仿宋_GB2312"/>
          <w:lang w:val="en-US" w:eastAsia="zh-CN"/>
        </w:rPr>
        <w:t>10</w:t>
      </w:r>
      <w:r>
        <w:rPr>
          <w:rFonts w:hint="eastAsia" w:ascii="仿宋_GB2312" w:hAnsi="宋体"/>
          <w:szCs w:val="32"/>
        </w:rPr>
        <w:t>月</w:t>
      </w:r>
      <w:r>
        <w:rPr>
          <w:rFonts w:hint="eastAsia" w:ascii="仿宋_GB2312"/>
          <w:lang w:val="en-US" w:eastAsia="zh-CN"/>
        </w:rPr>
        <w:t>22</w:t>
      </w:r>
      <w:r>
        <w:rPr>
          <w:rFonts w:hint="eastAsia" w:ascii="仿宋_GB2312" w:hAnsi="宋体"/>
          <w:szCs w:val="32"/>
        </w:rPr>
        <w:t>日《行政处</w:t>
      </w:r>
      <w:r>
        <w:rPr>
          <w:rFonts w:hint="eastAsia" w:ascii="仿宋_GB2312"/>
        </w:rPr>
        <w:t>罚听证告知书》（江新环罚听告〔202</w:t>
      </w:r>
      <w:r>
        <w:rPr>
          <w:rFonts w:hint="eastAsia" w:ascii="仿宋_GB2312"/>
          <w:lang w:val="en-US" w:eastAsia="zh-CN"/>
        </w:rPr>
        <w:t>1</w:t>
      </w:r>
      <w:r>
        <w:rPr>
          <w:rFonts w:hint="eastAsia" w:ascii="仿宋_GB2312"/>
        </w:rPr>
        <w:t>〕</w:t>
      </w:r>
      <w:r>
        <w:rPr>
          <w:rFonts w:hint="eastAsia" w:ascii="仿宋_GB2312"/>
          <w:lang w:val="en-US" w:eastAsia="zh-CN"/>
        </w:rPr>
        <w:t>93</w:t>
      </w:r>
      <w:r>
        <w:rPr>
          <w:rFonts w:hint="eastAsia" w:ascii="仿宋_GB2312"/>
        </w:rPr>
        <w:t>号）</w:t>
      </w:r>
      <w:r>
        <w:rPr>
          <w:rFonts w:hint="eastAsia" w:ascii="仿宋_GB2312"/>
          <w:lang w:eastAsia="zh-CN"/>
        </w:rPr>
        <w:t>、</w:t>
      </w:r>
      <w:r>
        <w:rPr>
          <w:rFonts w:hint="eastAsia" w:ascii="仿宋_GB2312"/>
        </w:rPr>
        <w:t>202</w:t>
      </w:r>
      <w:r>
        <w:rPr>
          <w:rFonts w:hint="eastAsia" w:ascii="仿宋_GB2312"/>
          <w:lang w:val="en-US" w:eastAsia="zh-CN"/>
        </w:rPr>
        <w:t>1</w:t>
      </w:r>
      <w:r>
        <w:rPr>
          <w:rFonts w:hint="eastAsia" w:ascii="仿宋_GB2312"/>
        </w:rPr>
        <w:t>年</w:t>
      </w:r>
      <w:r>
        <w:rPr>
          <w:rFonts w:hint="eastAsia" w:ascii="仿宋_GB2312"/>
          <w:lang w:val="en-US" w:eastAsia="zh-CN"/>
        </w:rPr>
        <w:t>10</w:t>
      </w:r>
      <w:r>
        <w:rPr>
          <w:rFonts w:hint="eastAsia" w:ascii="仿宋_GB2312"/>
        </w:rPr>
        <w:t>月</w:t>
      </w:r>
      <w:r>
        <w:rPr>
          <w:rFonts w:hint="eastAsia" w:ascii="仿宋_GB2312"/>
          <w:lang w:val="en-US" w:eastAsia="zh-CN"/>
        </w:rPr>
        <w:t>26</w:t>
      </w:r>
      <w:r>
        <w:rPr>
          <w:rFonts w:hint="eastAsia" w:ascii="仿宋_GB2312"/>
        </w:rPr>
        <w:t>日送达回执</w:t>
      </w:r>
      <w:r>
        <w:rPr>
          <w:rFonts w:hint="eastAsia" w:ascii="仿宋_GB2312"/>
          <w:lang w:eastAsia="zh-CN"/>
        </w:rPr>
        <w:t>和你单位《环境行政处罚陈述申辩书》</w:t>
      </w:r>
      <w:r>
        <w:rPr>
          <w:rFonts w:hint="eastAsia" w:ascii="仿宋_GB2312"/>
        </w:rPr>
        <w:t>为证</w:t>
      </w:r>
      <w:r>
        <w:rPr>
          <w:rFonts w:hint="eastAsia" w:ascii="仿宋_GB2312"/>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bookmarkStart w:id="0" w:name="_GoBack"/>
      <w:bookmarkEnd w:id="0"/>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ascii="仿宋_GB2312"/>
        </w:rPr>
        <w:t>《</w:t>
      </w:r>
      <w:r>
        <w:rPr>
          <w:rFonts w:hint="eastAsia" w:ascii="仿宋_GB2312"/>
        </w:rPr>
        <w:t>中华人民共和国大气污染防治法</w:t>
      </w:r>
      <w:r>
        <w:rPr>
          <w:rFonts w:ascii="仿宋_GB2312"/>
        </w:rPr>
        <w:t>》</w:t>
      </w:r>
      <w:r>
        <w:rPr>
          <w:rFonts w:hint="eastAsia" w:ascii="仿宋_GB2312"/>
        </w:rPr>
        <w:t>第九十九条第二项规定，违反本法规定，超过大气污染物排放标准或者超过重点大气污染物排放总量控制指标排放大气污染物的，由县级以上人民政府环境保护主管部门责令改正或者限制生产、停产整治，并处十万元以上一百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lang w:eastAsia="zh-CN"/>
        </w:rPr>
      </w:pPr>
      <w:r>
        <w:rPr>
          <w:rFonts w:hint="eastAsia" w:ascii="仿宋_GB2312"/>
          <w:b/>
        </w:rPr>
        <w:t>我局于202</w:t>
      </w:r>
      <w:r>
        <w:rPr>
          <w:rFonts w:hint="eastAsia" w:ascii="仿宋_GB2312"/>
          <w:b/>
          <w:lang w:val="en-US" w:eastAsia="zh-CN"/>
        </w:rPr>
        <w:t>1</w:t>
      </w:r>
      <w:r>
        <w:rPr>
          <w:rFonts w:hint="eastAsia" w:ascii="仿宋_GB2312"/>
          <w:b/>
        </w:rPr>
        <w:t>年</w:t>
      </w:r>
      <w:r>
        <w:rPr>
          <w:rFonts w:hint="eastAsia" w:ascii="仿宋_GB2312"/>
          <w:b/>
          <w:lang w:val="en-US" w:eastAsia="zh-CN"/>
        </w:rPr>
        <w:t>10</w:t>
      </w:r>
      <w:r>
        <w:rPr>
          <w:rFonts w:hint="eastAsia" w:ascii="仿宋_GB2312"/>
          <w:b/>
        </w:rPr>
        <w:t>月</w:t>
      </w:r>
      <w:r>
        <w:rPr>
          <w:rFonts w:hint="eastAsia" w:ascii="仿宋_GB2312"/>
          <w:b/>
          <w:lang w:val="en-US" w:eastAsia="zh-CN"/>
        </w:rPr>
        <w:t>15</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1</w:t>
      </w:r>
      <w:r>
        <w:rPr>
          <w:rFonts w:hint="eastAsia" w:ascii="仿宋_GB2312"/>
          <w:b/>
        </w:rPr>
        <w:t>〕</w:t>
      </w:r>
      <w:r>
        <w:rPr>
          <w:rFonts w:hint="eastAsia" w:ascii="仿宋_GB2312"/>
          <w:b/>
          <w:lang w:val="en-US" w:eastAsia="zh-CN"/>
        </w:rPr>
        <w:t>85</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hint="eastAsia" w:ascii="仿宋_GB2312" w:eastAsia="仿宋_GB2312"/>
          <w:b/>
          <w:lang w:eastAsia="zh-CN"/>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w:t>
      </w:r>
      <w:r>
        <w:rPr>
          <w:rFonts w:hint="eastAsia" w:ascii="仿宋_GB2312"/>
          <w:b/>
        </w:rPr>
        <w:t>处罚款</w:t>
      </w:r>
      <w:r>
        <w:rPr>
          <w:rFonts w:hint="eastAsia" w:ascii="仿宋_GB2312"/>
          <w:b/>
          <w:lang w:eastAsia="zh-CN"/>
        </w:rPr>
        <w:t>人民币</w:t>
      </w:r>
      <w:r>
        <w:rPr>
          <w:rFonts w:hint="eastAsia" w:ascii="仿宋_GB2312"/>
          <w:b/>
          <w:lang w:val="en-US" w:eastAsia="zh-CN"/>
        </w:rPr>
        <w:t>20</w:t>
      </w:r>
      <w:r>
        <w:rPr>
          <w:rFonts w:hint="eastAsia" w:ascii="仿宋_GB2312"/>
          <w:b/>
        </w:rPr>
        <w:t>万元</w:t>
      </w:r>
      <w:r>
        <w:rPr>
          <w:rFonts w:hint="eastAsia" w:ascii="仿宋_GB2312"/>
          <w:b/>
          <w:lang w:eastAsia="zh-CN"/>
        </w:rPr>
        <w:t>（大写：贰拾万元）</w:t>
      </w:r>
      <w:r>
        <w:rPr>
          <w:rFonts w:hint="eastAsia" w:ascii="仿宋_GB2312" w:hAnsi="仿宋"/>
          <w:b/>
          <w:szCs w:val="32"/>
        </w:rPr>
        <w:t>。</w:t>
      </w:r>
    </w:p>
    <w:p>
      <w:pPr>
        <w:keepNext w:val="0"/>
        <w:keepLines w:val="0"/>
        <w:pageBreakBefore w:val="0"/>
        <w:widowControl w:val="0"/>
        <w:kinsoku/>
        <w:wordWrap/>
        <w:overflowPunct/>
        <w:topLinePunct w:val="0"/>
        <w:autoSpaceDE/>
        <w:autoSpaceDN/>
        <w:bidi w:val="0"/>
        <w:adjustRightInd/>
        <w:snapToGrid/>
        <w:spacing w:beforeLines="50" w:line="58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8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w:t>
      </w:r>
      <w:r>
        <w:rPr>
          <w:rFonts w:hint="eastAsia" w:ascii="仿宋_GB2312" w:hAnsi="宋体"/>
          <w:kern w:val="0"/>
          <w:lang w:eastAsia="zh-CN"/>
        </w:rPr>
        <w:t>处罚</w:t>
      </w:r>
      <w:r>
        <w:rPr>
          <w:rFonts w:hint="eastAsia" w:ascii="仿宋_GB2312" w:hAnsi="宋体"/>
          <w:kern w:val="0"/>
        </w:rPr>
        <w:t>决定</w:t>
      </w:r>
      <w:r>
        <w:rPr>
          <w:rFonts w:hint="eastAsia" w:ascii="仿宋_GB2312" w:hAnsi="宋体"/>
          <w:kern w:val="0"/>
          <w:lang w:eastAsia="zh-CN"/>
        </w:rPr>
        <w:t>书</w:t>
      </w:r>
      <w:r>
        <w:rPr>
          <w:rFonts w:hint="eastAsia" w:ascii="仿宋_GB2312" w:hAnsi="宋体"/>
          <w:kern w:val="0"/>
        </w:rPr>
        <w:t>之日起</w:t>
      </w:r>
      <w:r>
        <w:rPr>
          <w:rFonts w:hint="eastAsia" w:ascii="仿宋_GB2312" w:hAnsi="宋体"/>
          <w:kern w:val="0"/>
          <w:lang w:eastAsia="zh-CN"/>
        </w:rPr>
        <w:t>六十</w:t>
      </w:r>
      <w:r>
        <w:rPr>
          <w:rFonts w:hint="eastAsia" w:ascii="仿宋_GB2312" w:hAnsi="宋体"/>
          <w:kern w:val="0"/>
        </w:rPr>
        <w:t>日内向江门市人民政府提出行政复议申请</w:t>
      </w:r>
      <w:r>
        <w:rPr>
          <w:rFonts w:hint="eastAsia" w:ascii="仿宋_GB2312" w:hAnsi="宋体"/>
          <w:kern w:val="0"/>
          <w:lang w:eastAsia="zh-CN"/>
        </w:rPr>
        <w:t>（</w:t>
      </w:r>
      <w:r>
        <w:rPr>
          <w:rFonts w:hint="eastAsia" w:ascii="仿宋_GB2312" w:hAnsi="宋体"/>
          <w:kern w:val="0"/>
        </w:rPr>
        <w:t>受理地址：江门市人民政府行政复议办公室，江门市蓬江区西园里中三号之一江门市人民政府西侧门</w:t>
      </w:r>
      <w:r>
        <w:rPr>
          <w:rFonts w:hint="eastAsia" w:ascii="仿宋_GB2312" w:hAnsi="宋体"/>
          <w:kern w:val="0"/>
          <w:lang w:eastAsia="zh-CN"/>
        </w:rPr>
        <w:t>）</w:t>
      </w:r>
      <w:r>
        <w:rPr>
          <w:rFonts w:hint="eastAsia" w:ascii="仿宋_GB2312" w:hAnsi="宋体"/>
          <w:kern w:val="0"/>
        </w:rPr>
        <w:t>。也可在接到本处罚决定书之日起六个月内直接向江门市江海区人民法院提起行政诉讼。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8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11</w:t>
      </w:r>
      <w:r>
        <w:rPr>
          <w:rFonts w:hint="eastAsia" w:ascii="仿宋_GB2312" w:hAnsi="宋体"/>
          <w:kern w:val="0"/>
        </w:rPr>
        <w:t>月</w:t>
      </w:r>
      <w:r>
        <w:rPr>
          <w:rFonts w:hint="eastAsia" w:ascii="仿宋_GB2312" w:hAnsi="宋体"/>
          <w:kern w:val="0"/>
          <w:lang w:val="en-US" w:eastAsia="zh-CN"/>
        </w:rPr>
        <w:t xml:space="preserve">  </w:t>
      </w:r>
      <w:r>
        <w:rPr>
          <w:rFonts w:hint="eastAsia" w:ascii="仿宋_GB2312" w:hAnsi="宋体"/>
          <w:kern w:val="0"/>
        </w:rPr>
        <w:t xml:space="preserve">日  </w:t>
      </w: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睦洲镇生态环境保护办公室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8E03AB3"/>
    <w:rsid w:val="0EE411DE"/>
    <w:rsid w:val="10B34097"/>
    <w:rsid w:val="10E36028"/>
    <w:rsid w:val="13481A0F"/>
    <w:rsid w:val="16BB2D6C"/>
    <w:rsid w:val="19FB10D4"/>
    <w:rsid w:val="1B9A4789"/>
    <w:rsid w:val="1C5D6DE0"/>
    <w:rsid w:val="1F3248A2"/>
    <w:rsid w:val="201523AB"/>
    <w:rsid w:val="20E617A0"/>
    <w:rsid w:val="25DC4417"/>
    <w:rsid w:val="2C1E043E"/>
    <w:rsid w:val="2CD77C60"/>
    <w:rsid w:val="2DA42B43"/>
    <w:rsid w:val="2E442D9C"/>
    <w:rsid w:val="318F6C0A"/>
    <w:rsid w:val="32257A5E"/>
    <w:rsid w:val="32D37D7A"/>
    <w:rsid w:val="386F51D4"/>
    <w:rsid w:val="40EC3119"/>
    <w:rsid w:val="42A25B31"/>
    <w:rsid w:val="48C621C4"/>
    <w:rsid w:val="49C4596D"/>
    <w:rsid w:val="49CF19C3"/>
    <w:rsid w:val="4AA77651"/>
    <w:rsid w:val="50A447B5"/>
    <w:rsid w:val="56494CBE"/>
    <w:rsid w:val="570322C8"/>
    <w:rsid w:val="58CA2088"/>
    <w:rsid w:val="59172546"/>
    <w:rsid w:val="5AAD3E10"/>
    <w:rsid w:val="5ED53B93"/>
    <w:rsid w:val="5EEB1905"/>
    <w:rsid w:val="602D574A"/>
    <w:rsid w:val="62BB6394"/>
    <w:rsid w:val="63C93BBB"/>
    <w:rsid w:val="64DA6310"/>
    <w:rsid w:val="662C3C3B"/>
    <w:rsid w:val="6BD36413"/>
    <w:rsid w:val="730C565B"/>
    <w:rsid w:val="779E1C22"/>
    <w:rsid w:val="78EB04B8"/>
    <w:rsid w:val="79BC1E8F"/>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234</Words>
  <Characters>1334</Characters>
  <Lines>11</Lines>
  <Paragraphs>3</Paragraphs>
  <TotalTime>2</TotalTime>
  <ScaleCrop>false</ScaleCrop>
  <LinksUpToDate>false</LinksUpToDate>
  <CharactersWithSpaces>1565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2020-06-29T03:16:00Z</dcterms:created>
  <dc:creator>Administrator</dc:creator>
  <cp:lastModifiedBy>赵蠢媚</cp:lastModifiedBy>
  <cp:lastPrinted>2021-11-15T03:40:47Z</cp:lastPrinted>
  <dcterms:modified xsi:type="dcterms:W3CDTF">2021-11-15T03:40:51Z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D4C960A79C2849E68073176F30FA5E7F</vt:lpwstr>
  </property>
  <property fmtid="{D5CDD505-2E9C-101B-9397-08002B2CF9AE}" pid="4" name="KSOSaveFontToCloudKey">
    <vt:lpwstr>0_btnclosed</vt:lpwstr>
  </property>
</Properties>
</file>