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9A" w:rsidRDefault="00325C9A" w:rsidP="00325C9A">
      <w:pPr>
        <w:spacing w:line="6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lang w:val="zh-CN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江门市市场监督管理局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202</w:t>
      </w:r>
      <w:r w:rsidR="00937153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1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年度重大行政决策事项目录</w:t>
      </w:r>
    </w:p>
    <w:p w:rsidR="00325C9A" w:rsidRDefault="00325C9A" w:rsidP="00325C9A">
      <w:pPr>
        <w:spacing w:line="600" w:lineRule="exact"/>
        <w:rPr>
          <w:rFonts w:ascii="Times New Roman" w:eastAsia="仿宋_GB2312" w:hAnsi="Times New Roman"/>
          <w:color w:val="000000"/>
          <w:kern w:val="0"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2126"/>
        <w:gridCol w:w="4253"/>
        <w:gridCol w:w="1559"/>
        <w:gridCol w:w="4394"/>
        <w:gridCol w:w="1072"/>
      </w:tblGrid>
      <w:tr w:rsidR="00325C9A" w:rsidTr="00325558">
        <w:trPr>
          <w:trHeight w:val="620"/>
          <w:jc w:val="center"/>
        </w:trPr>
        <w:tc>
          <w:tcPr>
            <w:tcW w:w="1045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事项名称</w:t>
            </w:r>
          </w:p>
        </w:tc>
        <w:tc>
          <w:tcPr>
            <w:tcW w:w="4253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基本内容</w:t>
            </w:r>
          </w:p>
        </w:tc>
        <w:tc>
          <w:tcPr>
            <w:tcW w:w="1559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承办科室</w:t>
            </w:r>
          </w:p>
        </w:tc>
        <w:tc>
          <w:tcPr>
            <w:tcW w:w="4394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设立依据</w:t>
            </w:r>
          </w:p>
        </w:tc>
        <w:tc>
          <w:tcPr>
            <w:tcW w:w="1072" w:type="dxa"/>
            <w:vAlign w:val="center"/>
          </w:tcPr>
          <w:p w:rsidR="00325C9A" w:rsidRDefault="00325C9A" w:rsidP="00325558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</w:p>
        </w:tc>
      </w:tr>
      <w:tr w:rsidR="00325C9A" w:rsidTr="00325558">
        <w:trPr>
          <w:trHeight w:val="3688"/>
          <w:jc w:val="center"/>
        </w:trPr>
        <w:tc>
          <w:tcPr>
            <w:tcW w:w="1045" w:type="dxa"/>
            <w:vAlign w:val="center"/>
          </w:tcPr>
          <w:p w:rsidR="00325C9A" w:rsidRPr="00AE2DA5" w:rsidRDefault="00325C9A" w:rsidP="00325558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2DA5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E2DA5" w:rsidRPr="00AE2DA5" w:rsidRDefault="00AE2DA5" w:rsidP="00AE2DA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</w:pP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江门市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“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双随机、</w:t>
            </w:r>
            <w:proofErr w:type="gramStart"/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一</w:t>
            </w:r>
            <w:proofErr w:type="gramEnd"/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公开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”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监管流程管理制度</w:t>
            </w:r>
          </w:p>
          <w:p w:rsidR="00325C9A" w:rsidRPr="00AE2DA5" w:rsidRDefault="00325C9A" w:rsidP="00325558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325C9A" w:rsidRPr="00AE2DA5" w:rsidRDefault="00AE2DA5" w:rsidP="00325558">
            <w:pPr>
              <w:spacing w:line="5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深化“放管服”改革、强化事中事后监管，管住、管好，管得住才能放得开，强调法治保障，维护法制统一，统一全市“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双随机、</w:t>
            </w:r>
            <w:proofErr w:type="gramStart"/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一</w:t>
            </w:r>
            <w:proofErr w:type="gramEnd"/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公开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”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监管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工作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流程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，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实现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“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双随机、</w:t>
            </w:r>
            <w:proofErr w:type="gramStart"/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一</w:t>
            </w:r>
            <w:proofErr w:type="gramEnd"/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公开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”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监管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流程标准化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。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破解各部门在开展“双随机、</w:t>
            </w:r>
            <w:proofErr w:type="gramStart"/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一</w:t>
            </w:r>
            <w:proofErr w:type="gramEnd"/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公开”监管过程出现的计划随意、抽查任性、比例偏低、随意填报、证据缺失、敷衍应对等问题。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促进抽查事项、监管对象类型全覆盖，推动实现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“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尽职照单免责、失职照单追责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”，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为基层一线监管人员设立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“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放心屏障</w:t>
            </w:r>
            <w:r w:rsidRPr="00AE2DA5"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”</w:t>
            </w:r>
            <w:r w:rsidRPr="00AE2DA5"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，营造担当作为、干事创业的良好履职环境。</w:t>
            </w:r>
          </w:p>
        </w:tc>
        <w:tc>
          <w:tcPr>
            <w:tcW w:w="1559" w:type="dxa"/>
            <w:vAlign w:val="center"/>
          </w:tcPr>
          <w:p w:rsidR="00325C9A" w:rsidRPr="00AE2DA5" w:rsidRDefault="00AE2DA5" w:rsidP="00AE2DA5">
            <w:pPr>
              <w:spacing w:line="500" w:lineRule="exact"/>
              <w:rPr>
                <w:rFonts w:ascii="Times New Roman" w:eastAsia="仿宋_GB2312" w:hAnsi="Times New Roman"/>
                <w:sz w:val="24"/>
              </w:rPr>
            </w:pPr>
            <w:r w:rsidRPr="00AE2DA5">
              <w:rPr>
                <w:rFonts w:ascii="Times New Roman" w:eastAsia="仿宋_GB2312" w:hAnsi="Times New Roman" w:hint="eastAsia"/>
                <w:sz w:val="24"/>
              </w:rPr>
              <w:t>信用风险监管科</w:t>
            </w:r>
          </w:p>
        </w:tc>
        <w:tc>
          <w:tcPr>
            <w:tcW w:w="4394" w:type="dxa"/>
            <w:vAlign w:val="center"/>
          </w:tcPr>
          <w:p w:rsidR="00AE2DA5" w:rsidRPr="00AE2DA5" w:rsidRDefault="00AE2DA5" w:rsidP="00AE2DA5">
            <w:pPr>
              <w:pStyle w:val="a5"/>
              <w:spacing w:line="400" w:lineRule="exact"/>
              <w:ind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1.国务院关于在市场监管领域全面推行部门联合“双随机、</w:t>
            </w:r>
            <w:proofErr w:type="gramStart"/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一</w:t>
            </w:r>
            <w:proofErr w:type="gramEnd"/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公开”监管的意见（国发〔2019〕5号）</w:t>
            </w:r>
            <w:bookmarkStart w:id="0" w:name="_GoBack"/>
            <w:bookmarkEnd w:id="0"/>
          </w:p>
          <w:p w:rsidR="00AE2DA5" w:rsidRPr="00AE2DA5" w:rsidRDefault="00AE2DA5" w:rsidP="00AE2DA5">
            <w:pPr>
              <w:pStyle w:val="a5"/>
              <w:spacing w:line="400" w:lineRule="exact"/>
              <w:ind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2.广东省人民政府办公厅关于印发广东省全面推行“双随机</w:t>
            </w:r>
            <w:proofErr w:type="gramStart"/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一</w:t>
            </w:r>
            <w:proofErr w:type="gramEnd"/>
            <w:r w:rsidRPr="00AE2DA5">
              <w:rPr>
                <w:rFonts w:ascii="仿宋" w:eastAsia="仿宋" w:hAnsi="仿宋" w:cs="仿宋_GB2312" w:hint="eastAsia"/>
                <w:sz w:val="24"/>
                <w:szCs w:val="24"/>
              </w:rPr>
              <w:t>公开”监管工作实施方案的通知（粤办函〔2017〕468号）</w:t>
            </w:r>
          </w:p>
          <w:p w:rsidR="00325C9A" w:rsidRPr="00AE2DA5" w:rsidRDefault="00AE2DA5" w:rsidP="00AE2DA5">
            <w:pPr>
              <w:spacing w:line="50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  <w:r w:rsidRPr="00AE2DA5">
              <w:rPr>
                <w:rFonts w:ascii="仿宋" w:eastAsia="仿宋" w:hAnsi="仿宋" w:cs="仿宋_GB2312" w:hint="eastAsia"/>
                <w:sz w:val="24"/>
              </w:rPr>
              <w:t>3.国务院办公厅关于推广随机抽查规范事中事后监管的通知（国办发〔2015〕58号）</w:t>
            </w:r>
          </w:p>
        </w:tc>
        <w:tc>
          <w:tcPr>
            <w:tcW w:w="1072" w:type="dxa"/>
            <w:vAlign w:val="center"/>
          </w:tcPr>
          <w:p w:rsidR="00325C9A" w:rsidRDefault="00325C9A" w:rsidP="003255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016482" w:rsidRDefault="00016482"/>
    <w:sectPr w:rsidR="00016482">
      <w:footerReference w:type="default" r:id="rId7"/>
      <w:footerReference w:type="first" r:id="rId8"/>
      <w:pgSz w:w="16840" w:h="11907" w:orient="landscape"/>
      <w:pgMar w:top="1587" w:right="1701" w:bottom="1474" w:left="1361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44" w:rsidRDefault="001F4544">
      <w:r>
        <w:separator/>
      </w:r>
    </w:p>
  </w:endnote>
  <w:endnote w:type="continuationSeparator" w:id="0">
    <w:p w:rsidR="001F4544" w:rsidRDefault="001F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1A" w:rsidRDefault="00325C9A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534035" cy="204470"/>
              <wp:effectExtent l="0" t="0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1A" w:rsidRDefault="00325C9A">
                          <w:pPr>
                            <w:pStyle w:val="a4"/>
                            <w:rPr>
                              <w:rStyle w:val="a3"/>
                              <w:rFonts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rFonts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2DA5">
                            <w:rPr>
                              <w:rStyle w:val="a3"/>
                              <w:rFonts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left:0;text-align:left;margin-left:-9.15pt;margin-top:0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N5swIAAJoFAAAOAAAAZHJzL2Uyb0RvYy54bWysVFtu1DAU/UdiD5b/0zyaeSRqpmonE4RU&#10;oFJhAZ7EmVgktmW7kymItSDxxyJYDmIbXDuTmU77g4B8RDf29fE995zci8td16ItVZoJnuHwLMCI&#10;8lJUjG8y/OF94c0x0obwirSC0ww/UI0vFy9fXPQypZFoRFtRhQCE67SXGW6Mkanv67KhHdFnQlIO&#10;m7VQHTHwqTZ+pUgP6F3rR0Ew9XuhKqlESbWG1XzYxAuHX9e0NO/qWlOD2gxDbca9lXuv7dtfXJB0&#10;o4hsWLkvg/xFFR1hHC49QOXEEHSv2DOojpVKaFGbs1J0vqhrVlLHAdiEwRM2dw2R1HGB5mh5aJP+&#10;f7Dl2+2tQqzKcIQRJx1I9Ovr958/vqHI9qaXOoWUO3mrLDstb0T5USMulg3hG3qllOgbSiqoKLT5&#10;/skB+6HhKFr3b0QF0OTeCNemXa06CwgNQDunxsNBDbozqITFyXkcnE8wKmErCuJ45tTySToelkqb&#10;V1R0yAYZViC2AyfbG21sMSQdU+xdXBSsbZ3gLT9ZgMRhBa6Go3bPFuH0+5wEyWq+msdeHE1XXhzk&#10;uXdVLGNvWoSzSX6eL5d5+MXeG8Zpw6qKcnvN6KUw/jOt9q4eXHBwkxYtqyycLUmrzXrZKrQl4OXC&#10;Pa7lsHNM80/LcE0ALk8ohVEcXEeJV0znMy8u4omXzIK5F4TJdTIN4iTOi1NKN4zTf6eE+gwnk2ji&#10;VHpU9BNugXuecyNpxwxMi5Z1GZ4fkkhqHbjilZPWENYO8aNW2PKPrQC5R6GdX61FB6ub3XoHKNa3&#10;a1E9gHOVAGfB4IARB0Ej1CeMehgXGeYwzzBqX3Pwvp0sY6DGYD0GhJdwMMMGoyFcmmEC3UvFNg3g&#10;hkNH5BX8HwVz3j3WsP+rYAA4CvthZSfM42+XdRypi98AAAD//wMAUEsDBBQABgAIAAAAIQDNq5A3&#10;2QAAAAMBAAAPAAAAZHJzL2Rvd25yZXYueG1sTI/NasMwEITvhb6D2EBvjRy3FONaDqEQaEsvcfIA&#10;irX+odKukZTYffuqvbSXhWGGmW+r7eKsuKIPI5OCzToDgdSyGalXcDru7wsQIWoy2jKhgi8MsK1v&#10;bypdGp7pgNcm9iKVUCi1giHGqZQytAM6HdY8ISWvY+90TNL30ng9p3JnZZ5lT9LpkdLCoCd8GbD9&#10;bC5OgTw2+7lorM/4Pe8+7NvroUNW6m617J5BRFziXxh+8BM61InpzBcyQVgF6ZH4e5NXPG5AnBU8&#10;5DnIupL/2etvAAAA//8DAFBLAQItABQABgAIAAAAIQC2gziS/gAAAOEBAAATAAAAAAAAAAAAAAAA&#10;AAAAAABbQ29udGVudF9UeXBlc10ueG1sUEsBAi0AFAAGAAgAAAAhADj9If/WAAAAlAEAAAsAAAAA&#10;AAAAAAAAAAAALwEAAF9yZWxzLy5yZWxzUEsBAi0AFAAGAAgAAAAhAAu/E3mzAgAAmgUAAA4AAAAA&#10;AAAAAAAAAAAALgIAAGRycy9lMm9Eb2MueG1sUEsBAi0AFAAGAAgAAAAhAM2rkDfZAAAAAwEAAA8A&#10;AAAAAAAAAAAAAAAADQUAAGRycy9kb3ducmV2LnhtbFBLBQYAAAAABAAEAPMAAAATBgAAAAA=&#10;" filled="f" stroked="f">
              <v:textbox style="mso-fit-shape-to-text:t" inset="0,0,0,0">
                <w:txbxContent>
                  <w:p w:rsidR="0065491A" w:rsidRDefault="00325C9A">
                    <w:pPr>
                      <w:pStyle w:val="a4"/>
                      <w:rPr>
                        <w:rStyle w:val="a3"/>
                        <w:rFonts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rFonts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E2DA5">
                      <w:rPr>
                        <w:rStyle w:val="a3"/>
                        <w:rFonts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3"/>
                        <w:rFonts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1A" w:rsidRDefault="00325C9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91A" w:rsidRDefault="00325C9A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2DA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zTvAIAAK4FAAAOAAAAZHJzL2Uyb0RvYy54bWysVM1u1DAQviPxDpbvaX7q/UnUbNVuNgip&#10;/EiFB/AmzsYisSPb3WxBXOENOHHhznP1ORg7m+22FRICcojG9vib+WY+z9n5rm3QlinNpUhxeBJg&#10;xEQhSy42KX7/LvfmGGlDRUkbKViKb5nG54vnz876LmGRrGVTMoUAROik71JcG9Mlvq+LmrVUn8iO&#10;CTispGqpgaXa+KWiPaC3jR8FwdTvpSo7JQumNexmwyFeOPyqYoV5U1WaGdSkGHIz7q/cf23//uKM&#10;JhtFu5oX+zToX2TRUi4g6AEqo4aiG8WfQLW8UFLLypwUsvVlVfGCOQ7AJgwesbmuacccFyiO7g5l&#10;0v8Ptni9fasQL6F3GAnaQovuvn29+/7z7scXFNry9J1OwOu6Az+zu5Q762qp6u5KFh80EnJZU7Fh&#10;F0rJvma0hPTcTf/o6oCjLci6fyVLiENvjHRAu0q1FhCqgQAd2nR7aA3bGVTA5uSUBKcTjAo4igJC&#10;Zq51Pk3Gy53S5gWTLbJGihV03oHT7ZU2QANcRxcbS8icN43rfiMebIDjsAOh4ao9s0m4Zn6Kg3g1&#10;X82JR6LpyiNBlnkX+ZJ40zycTbLTbLnMws82bkiSmpclEzbMKKyQ/Fnj9hIfJHGQlpYNLy2cTUmr&#10;zXrZKLSlIOzcfbZZkPyRm/8wDXcMXB5RCiMSXEaxl0/nM4/kZOLFs2DuBWF8GU8DEpMsf0jpigv2&#10;75RQn+J4Ek0GLf2WW+C+p9xo0nIDo6PhbYrnByeaWAWuROlaayhvBvuoFDb9+1JAxcZGO71aiQ5i&#10;Nbv1bv8yAMxqeS3LWxCwkiAwUCmMPTBqqT5i1MMISbGAGYdR81LAE7DTZjTUaKxHg4oCLqbYYDSY&#10;SzNMpZtO8U0NuOMju4BnknMn4fscIH+7gKHgmOwHmJ06x2vndT9mF78AAAD//wMAUEsDBBQABgAI&#10;AAAAIQC68Ty82AAAAAMBAAAPAAAAZHJzL2Rvd25yZXYueG1sTI9BS8QwEIXvgv8hzII3N90qWmrT&#10;RRa8eHMVwVu2mW3KJpOSZLvtv3f0opeBx3u8902znb0TE8Y0BFKwWRcgkLpgBuoVfLy/3FYgUtZk&#10;tAuEChZMsG2vrxpdm3ChN5z2uRdcQqnWCmzOYy1l6ix6ndZhRGLvGKLXmWXspYn6wuXeybIoHqTX&#10;A/GC1SPuLHan/dkreJw/A44Jd/h1nLpoh6Vyr4tSN6v5+QlExjn/heEHn9GhZaZDOJNJwingR/Lv&#10;Za+634A4KLgrS5BtI/+zt98AAAD//wMAUEsBAi0AFAAGAAgAAAAhALaDOJL+AAAA4QEAABMAAAAA&#10;AAAAAAAAAAAAAAAAAFtDb250ZW50X1R5cGVzXS54bWxQSwECLQAUAAYACAAAACEAOP0h/9YAAACU&#10;AQAACwAAAAAAAAAAAAAAAAAvAQAAX3JlbHMvLnJlbHNQSwECLQAUAAYACAAAACEAmniM07wCAACu&#10;BQAADgAAAAAAAAAAAAAAAAAuAgAAZHJzL2Uyb0RvYy54bWxQSwECLQAUAAYACAAAACEAuvE8vNgA&#10;AAADAQAADwAAAAAAAAAAAAAAAAAWBQAAZHJzL2Rvd25yZXYueG1sUEsFBgAAAAAEAAQA8wAAABsG&#10;AAAAAA==&#10;" filled="f" stroked="f">
              <v:textbox style="mso-fit-shape-to-text:t" inset="0,0,0,0">
                <w:txbxContent>
                  <w:p w:rsidR="0065491A" w:rsidRDefault="00325C9A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E2DA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44" w:rsidRDefault="001F4544">
      <w:r>
        <w:separator/>
      </w:r>
    </w:p>
  </w:footnote>
  <w:footnote w:type="continuationSeparator" w:id="0">
    <w:p w:rsidR="001F4544" w:rsidRDefault="001F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9A"/>
    <w:rsid w:val="00016482"/>
    <w:rsid w:val="001F4544"/>
    <w:rsid w:val="00325C9A"/>
    <w:rsid w:val="0065491A"/>
    <w:rsid w:val="00937153"/>
    <w:rsid w:val="00AE2DA5"/>
    <w:rsid w:val="00B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9A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325C9A"/>
    <w:rPr>
      <w:rFonts w:ascii="Times New Roman" w:hint="default"/>
    </w:rPr>
  </w:style>
  <w:style w:type="paragraph" w:styleId="a4">
    <w:name w:val="footer"/>
    <w:basedOn w:val="a"/>
    <w:link w:val="Char"/>
    <w:rsid w:val="00325C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25C9A"/>
    <w:rPr>
      <w:rFonts w:ascii="Calibri" w:eastAsia="宋体" w:hAnsi="Calibri" w:cs="Calibri"/>
      <w:sz w:val="18"/>
      <w:szCs w:val="24"/>
    </w:rPr>
  </w:style>
  <w:style w:type="paragraph" w:styleId="a5">
    <w:name w:val="List Paragraph"/>
    <w:basedOn w:val="a"/>
    <w:uiPriority w:val="99"/>
    <w:unhideWhenUsed/>
    <w:rsid w:val="00AE2DA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9A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325C9A"/>
    <w:rPr>
      <w:rFonts w:ascii="Times New Roman" w:hint="default"/>
    </w:rPr>
  </w:style>
  <w:style w:type="paragraph" w:styleId="a4">
    <w:name w:val="footer"/>
    <w:basedOn w:val="a"/>
    <w:link w:val="Char"/>
    <w:rsid w:val="00325C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25C9A"/>
    <w:rPr>
      <w:rFonts w:ascii="Calibri" w:eastAsia="宋体" w:hAnsi="Calibri" w:cs="Calibri"/>
      <w:sz w:val="18"/>
      <w:szCs w:val="24"/>
    </w:rPr>
  </w:style>
  <w:style w:type="paragraph" w:styleId="a5">
    <w:name w:val="List Paragraph"/>
    <w:basedOn w:val="a"/>
    <w:uiPriority w:val="99"/>
    <w:unhideWhenUsed/>
    <w:rsid w:val="00AE2DA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Chinese ORG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林伟雄</dc:creator>
  <cp:lastModifiedBy>甄春丽</cp:lastModifiedBy>
  <cp:revision>3</cp:revision>
  <dcterms:created xsi:type="dcterms:W3CDTF">2021-10-25T09:13:00Z</dcterms:created>
  <dcterms:modified xsi:type="dcterms:W3CDTF">2021-10-25T09:36:00Z</dcterms:modified>
</cp:coreProperties>
</file>