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26</w:t>
      </w:r>
      <w:r>
        <w:rPr>
          <w:rFonts w:hint="eastAsia"/>
          <w:kern w:val="0"/>
        </w:rPr>
        <w:t>号</w:t>
      </w:r>
    </w:p>
    <w:p>
      <w:pPr>
        <w:spacing w:line="560" w:lineRule="exact"/>
        <w:ind w:right="468"/>
        <w:contextualSpacing/>
        <w:jc w:val="left"/>
        <w:rPr>
          <w:rFonts w:ascii="仿宋_GB2312"/>
          <w:kern w:val="0"/>
          <w:sz w:val="44"/>
          <w:szCs w:val="44"/>
        </w:rPr>
      </w:pPr>
    </w:p>
    <w:p>
      <w:pPr>
        <w:tabs>
          <w:tab w:val="center" w:pos="4536"/>
          <w:tab w:val="right" w:pos="9072"/>
        </w:tabs>
        <w:spacing w:line="56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p>
    <w:p>
      <w:pPr>
        <w:spacing w:line="560" w:lineRule="exact"/>
        <w:ind w:left="1247" w:hanging="1248" w:hangingChars="400"/>
        <w:contextualSpacing/>
        <w:rPr>
          <w:rFonts w:ascii="仿宋_GB2312"/>
          <w:szCs w:val="32"/>
        </w:rPr>
      </w:pPr>
    </w:p>
    <w:p>
      <w:pPr>
        <w:keepNext w:val="0"/>
        <w:keepLines w:val="0"/>
        <w:pageBreakBefore w:val="0"/>
        <w:widowControl w:val="0"/>
        <w:kinsoku/>
        <w:wordWrap/>
        <w:overflowPunct/>
        <w:topLinePunct w:val="0"/>
        <w:autoSpaceDE/>
        <w:autoSpaceDN/>
        <w:bidi w:val="0"/>
        <w:adjustRightInd/>
        <w:snapToGrid/>
        <w:spacing w:line="48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新会区会城舒式明塑料加工厂</w:t>
      </w:r>
    </w:p>
    <w:p>
      <w:pPr>
        <w:keepNext w:val="0"/>
        <w:keepLines w:val="0"/>
        <w:pageBreakBefore w:val="0"/>
        <w:widowControl w:val="0"/>
        <w:kinsoku/>
        <w:wordWrap/>
        <w:overflowPunct/>
        <w:topLinePunct w:val="0"/>
        <w:autoSpaceDE/>
        <w:autoSpaceDN/>
        <w:bidi w:val="0"/>
        <w:adjustRightInd/>
        <w:snapToGrid/>
        <w:spacing w:line="48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92440705MA55AGY052</w:t>
      </w:r>
    </w:p>
    <w:p>
      <w:pPr>
        <w:keepNext w:val="0"/>
        <w:keepLines w:val="0"/>
        <w:pageBreakBefore w:val="0"/>
        <w:widowControl w:val="0"/>
        <w:kinsoku/>
        <w:wordWrap/>
        <w:overflowPunct/>
        <w:topLinePunct w:val="0"/>
        <w:autoSpaceDE/>
        <w:autoSpaceDN/>
        <w:bidi w:val="0"/>
        <w:adjustRightInd/>
        <w:snapToGrid/>
        <w:spacing w:line="480" w:lineRule="exact"/>
        <w:ind w:left="2184" w:leftChars="200" w:hanging="1560" w:hangingChars="500"/>
        <w:textAlignment w:val="auto"/>
        <w:rPr>
          <w:rFonts w:hint="eastAsia" w:ascii="仿宋_GB2312" w:eastAsia="仿宋_GB2312"/>
          <w:szCs w:val="32"/>
          <w:lang w:val="en-US" w:eastAsia="zh-CN"/>
        </w:rPr>
      </w:pPr>
      <w:r>
        <w:rPr>
          <w:rFonts w:hint="eastAsia" w:ascii="仿宋_GB2312"/>
          <w:szCs w:val="32"/>
        </w:rPr>
        <w:t>经营场所：</w:t>
      </w:r>
      <w:r>
        <w:rPr>
          <w:rFonts w:hint="eastAsia" w:ascii="仿宋_GB2312"/>
          <w:snapToGrid w:val="0"/>
          <w:kern w:val="13"/>
          <w:szCs w:val="32"/>
        </w:rPr>
        <w:t>江门市新会区</w:t>
      </w:r>
      <w:r>
        <w:rPr>
          <w:rFonts w:hint="eastAsia" w:ascii="仿宋_GB2312"/>
          <w:snapToGrid w:val="0"/>
          <w:kern w:val="13"/>
          <w:szCs w:val="32"/>
          <w:lang w:eastAsia="zh-CN"/>
        </w:rPr>
        <w:t>会城七堡大桥开发区南区14-01（7号车间）</w:t>
      </w:r>
    </w:p>
    <w:p>
      <w:pPr>
        <w:keepNext w:val="0"/>
        <w:keepLines w:val="0"/>
        <w:pageBreakBefore w:val="0"/>
        <w:widowControl w:val="0"/>
        <w:kinsoku/>
        <w:wordWrap/>
        <w:overflowPunct/>
        <w:topLinePunct w:val="0"/>
        <w:autoSpaceDE/>
        <w:autoSpaceDN/>
        <w:bidi w:val="0"/>
        <w:adjustRightInd/>
        <w:snapToGrid/>
        <w:spacing w:line="480" w:lineRule="exact"/>
        <w:ind w:left="1077" w:leftChars="200" w:hanging="453" w:hangingChars="145"/>
        <w:textAlignment w:val="auto"/>
        <w:rPr>
          <w:rFonts w:hint="eastAsia" w:ascii="仿宋_GB2312"/>
          <w:szCs w:val="32"/>
          <w:lang w:eastAsia="zh-CN"/>
        </w:rPr>
      </w:pPr>
      <w:r>
        <w:rPr>
          <w:rFonts w:hint="eastAsia" w:ascii="仿宋_GB2312"/>
          <w:szCs w:val="32"/>
        </w:rPr>
        <w:t>经营者：</w:t>
      </w:r>
      <w:r>
        <w:rPr>
          <w:rFonts w:hint="eastAsia" w:ascii="仿宋_GB2312"/>
          <w:szCs w:val="32"/>
          <w:lang w:eastAsia="zh-CN"/>
        </w:rPr>
        <w:t>舒式明</w:t>
      </w:r>
    </w:p>
    <w:p>
      <w:pPr>
        <w:keepNext w:val="0"/>
        <w:keepLines w:val="0"/>
        <w:pageBreakBefore w:val="0"/>
        <w:widowControl w:val="0"/>
        <w:kinsoku/>
        <w:wordWrap/>
        <w:overflowPunct/>
        <w:topLinePunct w:val="0"/>
        <w:autoSpaceDE/>
        <w:autoSpaceDN/>
        <w:bidi w:val="0"/>
        <w:adjustRightInd/>
        <w:snapToGrid/>
        <w:spacing w:line="480" w:lineRule="exact"/>
        <w:ind w:left="1077" w:leftChars="200" w:hanging="453" w:hangingChars="145"/>
        <w:textAlignment w:val="auto"/>
        <w:rPr>
          <w:rFonts w:hint="default" w:ascii="仿宋_GB2312"/>
          <w:szCs w:val="32"/>
          <w:lang w:val="en-US" w:eastAsia="zh-CN"/>
        </w:rPr>
      </w:pPr>
      <w:r>
        <w:rPr>
          <w:rFonts w:hint="eastAsia" w:ascii="仿宋_GB2312"/>
          <w:szCs w:val="32"/>
          <w:lang w:val="en-US" w:eastAsia="zh-CN"/>
        </w:rPr>
        <w:t>公民身份号码：330325******0914</w:t>
      </w:r>
    </w:p>
    <w:p>
      <w:pPr>
        <w:spacing w:beforeLines="50" w:line="560" w:lineRule="exact"/>
        <w:ind w:firstLine="624" w:firstLineChars="200"/>
      </w:pPr>
      <w:bookmarkStart w:id="0" w:name="_GoBack"/>
      <w:bookmarkEnd w:id="0"/>
      <w:r>
        <w:rPr>
          <w:rFonts w:hint="eastAsia" w:ascii="仿宋_GB2312"/>
          <w:szCs w:val="32"/>
          <w:lang w:eastAsia="zh-CN"/>
        </w:rPr>
        <w:t>新会区会城舒式明塑料加工厂</w:t>
      </w:r>
      <w:r>
        <w:rPr>
          <w:rFonts w:hint="eastAsia"/>
        </w:rPr>
        <w:t>环境违法一案，我局经过调查，现已审查终结。</w:t>
      </w:r>
    </w:p>
    <w:p>
      <w:pPr>
        <w:spacing w:beforeLines="50" w:line="56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560" w:lineRule="exact"/>
        <w:ind w:firstLine="618" w:firstLineChars="198"/>
        <w:rPr>
          <w:szCs w:val="32"/>
        </w:rPr>
      </w:pPr>
      <w:r>
        <w:rPr>
          <w:rFonts w:hint="eastAsia"/>
          <w:szCs w:val="32"/>
        </w:rPr>
        <w:t>20</w:t>
      </w:r>
      <w:r>
        <w:rPr>
          <w:rFonts w:hint="eastAsia"/>
          <w:szCs w:val="32"/>
          <w:lang w:val="en-US" w:eastAsia="zh-CN"/>
        </w:rPr>
        <w:t>21</w:t>
      </w:r>
      <w:r>
        <w:rPr>
          <w:rFonts w:hint="eastAsia"/>
          <w:szCs w:val="32"/>
        </w:rPr>
        <w:t>年</w:t>
      </w:r>
      <w:r>
        <w:rPr>
          <w:rFonts w:hint="eastAsia"/>
          <w:szCs w:val="32"/>
          <w:lang w:val="en-US" w:eastAsia="zh-CN"/>
        </w:rPr>
        <w:t>2</w:t>
      </w:r>
      <w:r>
        <w:rPr>
          <w:rFonts w:hint="eastAsia"/>
          <w:szCs w:val="32"/>
        </w:rPr>
        <w:t>月，我局执法人员对</w:t>
      </w:r>
      <w:r>
        <w:rPr>
          <w:rFonts w:hint="eastAsia" w:ascii="仿宋_GB2312"/>
          <w:szCs w:val="32"/>
          <w:lang w:eastAsia="zh-CN"/>
        </w:rPr>
        <w:t>新会区会城舒式明塑料加工厂</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ascii="仿宋_GB2312"/>
          <w:color w:val="000000"/>
          <w:szCs w:val="32"/>
        </w:rPr>
      </w:pPr>
      <w:r>
        <w:rPr>
          <w:rFonts w:hint="eastAsia"/>
          <w:szCs w:val="32"/>
        </w:rPr>
        <w:t>你</w:t>
      </w:r>
      <w:r>
        <w:rPr>
          <w:rFonts w:hint="eastAsia"/>
          <w:szCs w:val="32"/>
          <w:lang w:eastAsia="zh-CN"/>
        </w:rPr>
        <w:t>厂</w:t>
      </w:r>
      <w:r>
        <w:rPr>
          <w:rFonts w:hint="eastAsia"/>
          <w:szCs w:val="32"/>
        </w:rPr>
        <w:t>的塑料生产项目（废塑料再生）</w:t>
      </w:r>
      <w:r>
        <w:rPr>
          <w:rFonts w:hint="eastAsia" w:ascii="仿宋_GB2312" w:hAnsi="仿宋"/>
          <w:szCs w:val="32"/>
        </w:rPr>
        <w:t>属《建设项目环境影响评价分类管理名录》第</w:t>
      </w:r>
      <w:r>
        <w:rPr>
          <w:rFonts w:hint="eastAsia" w:ascii="仿宋_GB2312" w:hAnsi="仿宋"/>
          <w:szCs w:val="32"/>
          <w:lang w:eastAsia="zh-CN"/>
        </w:rPr>
        <w:t>二十六</w:t>
      </w:r>
      <w:r>
        <w:rPr>
          <w:rFonts w:hint="eastAsia" w:ascii="仿宋_GB2312" w:hAnsi="仿宋"/>
          <w:szCs w:val="32"/>
        </w:rPr>
        <w:t>项 “</w:t>
      </w:r>
      <w:r>
        <w:rPr>
          <w:rFonts w:hint="eastAsia" w:ascii="仿宋_GB2312" w:hAnsi="仿宋"/>
          <w:szCs w:val="32"/>
          <w:lang w:eastAsia="zh-CN"/>
        </w:rPr>
        <w:t>橡胶和塑料制品业</w:t>
      </w:r>
      <w:r>
        <w:rPr>
          <w:rFonts w:hint="eastAsia" w:ascii="仿宋_GB2312" w:hAnsi="仿宋"/>
          <w:szCs w:val="32"/>
          <w:lang w:val="en-US" w:eastAsia="zh-CN"/>
        </w:rPr>
        <w:t>29</w:t>
      </w:r>
      <w:r>
        <w:rPr>
          <w:rFonts w:hint="eastAsia" w:ascii="仿宋_GB2312" w:hAnsi="仿宋"/>
          <w:szCs w:val="32"/>
        </w:rPr>
        <w:t>”第</w:t>
      </w:r>
      <w:r>
        <w:rPr>
          <w:rFonts w:hint="eastAsia" w:ascii="仿宋_GB2312" w:hAnsi="仿宋"/>
          <w:szCs w:val="32"/>
          <w:lang w:val="en-US" w:eastAsia="zh-CN"/>
        </w:rPr>
        <w:t>53</w:t>
      </w:r>
      <w:r>
        <w:rPr>
          <w:rFonts w:hint="eastAsia" w:ascii="仿宋_GB2312" w:hAnsi="仿宋"/>
          <w:szCs w:val="32"/>
        </w:rPr>
        <w:t>类“</w:t>
      </w:r>
      <w:r>
        <w:rPr>
          <w:rFonts w:hint="eastAsia" w:ascii="仿宋_GB2312" w:hAnsi="仿宋"/>
          <w:szCs w:val="32"/>
          <w:lang w:eastAsia="zh-CN"/>
        </w:rPr>
        <w:t>塑料制品业</w:t>
      </w:r>
      <w:r>
        <w:rPr>
          <w:rFonts w:hint="eastAsia" w:ascii="仿宋_GB2312" w:hAnsi="仿宋"/>
          <w:szCs w:val="32"/>
          <w:lang w:val="en-US" w:eastAsia="zh-CN"/>
        </w:rPr>
        <w:t>292</w:t>
      </w:r>
      <w:r>
        <w:rPr>
          <w:rFonts w:hint="eastAsia" w:ascii="仿宋_GB2312" w:hAnsi="仿宋"/>
          <w:szCs w:val="32"/>
        </w:rPr>
        <w:t>”，应当编制环境影响报告</w:t>
      </w:r>
      <w:r>
        <w:rPr>
          <w:rFonts w:hint="eastAsia" w:ascii="仿宋_GB2312" w:hAnsi="仿宋"/>
          <w:szCs w:val="32"/>
          <w:lang w:eastAsia="zh-CN"/>
        </w:rPr>
        <w:t>书</w:t>
      </w:r>
      <w:r>
        <w:rPr>
          <w:rFonts w:hint="eastAsia" w:ascii="仿宋_GB2312" w:hAnsi="仿宋"/>
          <w:szCs w:val="32"/>
        </w:rPr>
        <w:t>。但你</w:t>
      </w:r>
      <w:r>
        <w:rPr>
          <w:rFonts w:hint="eastAsia" w:ascii="仿宋_GB2312" w:hAnsi="仿宋"/>
          <w:szCs w:val="32"/>
          <w:lang w:eastAsia="zh-CN"/>
        </w:rPr>
        <w:t>厂</w:t>
      </w:r>
      <w:r>
        <w:rPr>
          <w:rFonts w:hint="eastAsia"/>
          <w:szCs w:val="32"/>
        </w:rPr>
        <w:t>未向环境保护行政主管部门报批环境影响报告</w:t>
      </w:r>
      <w:r>
        <w:rPr>
          <w:rFonts w:hint="eastAsia"/>
          <w:szCs w:val="32"/>
          <w:lang w:eastAsia="zh-CN"/>
        </w:rPr>
        <w:t>书</w:t>
      </w:r>
      <w:r>
        <w:rPr>
          <w:rFonts w:hint="eastAsia"/>
          <w:szCs w:val="32"/>
        </w:rPr>
        <w:t>，且需要</w:t>
      </w:r>
      <w:r>
        <w:rPr>
          <w:rFonts w:hint="eastAsia"/>
        </w:rPr>
        <w:t>配套建设的环境保护设施未经验收，</w:t>
      </w:r>
      <w:r>
        <w:rPr>
          <w:rFonts w:hint="eastAsia"/>
          <w:szCs w:val="32"/>
        </w:rPr>
        <w:t>建设项目已投入生产</w:t>
      </w:r>
      <w:r>
        <w:rPr>
          <w:rFonts w:hint="eastAsia"/>
        </w:rPr>
        <w:t>。</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录》、《江门市生态环境局调查询问笔录》及</w:t>
      </w:r>
      <w:r>
        <w:rPr>
          <w:rFonts w:hint="eastAsia" w:ascii="仿宋_GB2312" w:hAnsi="仿宋"/>
          <w:szCs w:val="32"/>
        </w:rPr>
        <w:t>我局执法人员</w:t>
      </w:r>
      <w:r>
        <w:rPr>
          <w:rFonts w:hint="eastAsia" w:ascii="仿宋_GB2312"/>
          <w:szCs w:val="32"/>
        </w:rPr>
        <w:t>现场拍摄的照片等证据为证。</w:t>
      </w:r>
    </w:p>
    <w:p>
      <w:pPr>
        <w:spacing w:line="560" w:lineRule="exact"/>
        <w:ind w:firstLine="624" w:firstLineChars="200"/>
        <w:rPr>
          <w:rFonts w:ascii="仿宋_GB2312"/>
        </w:rPr>
      </w:pPr>
      <w:r>
        <w:rPr>
          <w:rFonts w:hint="eastAsia" w:ascii="仿宋_GB2312"/>
        </w:rPr>
        <w:t>你</w:t>
      </w:r>
      <w:r>
        <w:rPr>
          <w:rFonts w:hint="eastAsia" w:ascii="仿宋_GB2312"/>
          <w:lang w:eastAsia="zh-CN"/>
        </w:rPr>
        <w:t>厂</w:t>
      </w:r>
      <w:r>
        <w:rPr>
          <w:rFonts w:hint="eastAsia" w:ascii="仿宋_GB2312"/>
        </w:rPr>
        <w:t>的上述行为违反了</w:t>
      </w:r>
      <w:r>
        <w:rPr>
          <w:rFonts w:hint="eastAsia"/>
          <w:szCs w:val="32"/>
        </w:rPr>
        <w:t>《建设项目环境保护管理条例》第十九条第一款</w:t>
      </w:r>
      <w:r>
        <w:rPr>
          <w:rFonts w:hint="eastAsia" w:ascii="仿宋_GB2312"/>
        </w:rPr>
        <w:t>的规定，依法应当予以处罚。</w:t>
      </w:r>
    </w:p>
    <w:p>
      <w:pPr>
        <w:spacing w:line="560" w:lineRule="exact"/>
        <w:ind w:firstLine="624" w:firstLineChars="200"/>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lang w:val="en-US" w:eastAsia="zh-CN"/>
        </w:rPr>
        <w:t>21</w:t>
      </w:r>
      <w:r>
        <w:rPr>
          <w:rFonts w:hint="eastAsia" w:ascii="仿宋_GB2312" w:hAnsi="宋体"/>
          <w:szCs w:val="32"/>
        </w:rPr>
        <w:t>年</w:t>
      </w:r>
      <w:r>
        <w:rPr>
          <w:rFonts w:hint="eastAsia" w:ascii="仿宋_GB2312" w:hAnsi="宋体"/>
          <w:szCs w:val="32"/>
          <w:lang w:val="en-US" w:eastAsia="zh-CN"/>
        </w:rPr>
        <w:t>4</w:t>
      </w:r>
      <w:r>
        <w:rPr>
          <w:rFonts w:hint="eastAsia" w:ascii="仿宋_GB2312" w:hAnsi="宋体"/>
          <w:szCs w:val="32"/>
        </w:rPr>
        <w:t>月</w:t>
      </w:r>
      <w:r>
        <w:rPr>
          <w:rFonts w:hint="eastAsia" w:ascii="仿宋_GB2312" w:hAnsi="宋体"/>
          <w:szCs w:val="32"/>
          <w:lang w:val="en-US" w:eastAsia="zh-CN"/>
        </w:rPr>
        <w:t>2</w:t>
      </w:r>
      <w:r>
        <w:rPr>
          <w:rFonts w:hint="eastAsia" w:ascii="仿宋_GB2312" w:hAnsi="宋体"/>
          <w:szCs w:val="32"/>
        </w:rPr>
        <w:t>日告知你</w:t>
      </w:r>
      <w:r>
        <w:rPr>
          <w:rFonts w:hint="eastAsia" w:ascii="仿宋_GB2312" w:hAnsi="宋体"/>
          <w:szCs w:val="32"/>
          <w:lang w:eastAsia="zh-CN"/>
        </w:rPr>
        <w:t>厂</w:t>
      </w:r>
      <w:r>
        <w:rPr>
          <w:rFonts w:hint="eastAsia" w:ascii="仿宋_GB2312" w:hAnsi="宋体"/>
          <w:szCs w:val="32"/>
        </w:rPr>
        <w:t>违法事实、处罚依据和拟作出的处罚决定，并告知你</w:t>
      </w:r>
      <w:r>
        <w:rPr>
          <w:rFonts w:hint="eastAsia" w:ascii="仿宋_GB2312" w:hAnsi="宋体"/>
          <w:szCs w:val="32"/>
          <w:lang w:eastAsia="zh-CN"/>
        </w:rPr>
        <w:t>厂</w:t>
      </w:r>
      <w:r>
        <w:rPr>
          <w:rFonts w:hint="eastAsia" w:ascii="仿宋_GB2312" w:hAnsi="宋体"/>
          <w:szCs w:val="32"/>
        </w:rPr>
        <w:t>有权进行陈述申辩和要求听证。你</w:t>
      </w:r>
      <w:r>
        <w:rPr>
          <w:rFonts w:hint="eastAsia" w:ascii="仿宋_GB2312" w:hAnsi="宋体"/>
          <w:szCs w:val="32"/>
          <w:lang w:eastAsia="zh-CN"/>
        </w:rPr>
        <w:t>厂</w:t>
      </w:r>
      <w:r>
        <w:rPr>
          <w:rFonts w:hint="eastAsia" w:ascii="仿宋_GB2312" w:hAnsi="宋体"/>
          <w:szCs w:val="32"/>
        </w:rPr>
        <w:t>提出了陈述申辩。经研究，我局认为你</w:t>
      </w:r>
      <w:r>
        <w:rPr>
          <w:rFonts w:hint="eastAsia" w:ascii="仿宋_GB2312" w:hAnsi="宋体"/>
          <w:szCs w:val="32"/>
          <w:lang w:eastAsia="zh-CN"/>
        </w:rPr>
        <w:t>厂</w:t>
      </w:r>
      <w:r>
        <w:rPr>
          <w:rFonts w:hint="eastAsia" w:ascii="仿宋_GB2312" w:hAnsi="宋体"/>
          <w:szCs w:val="32"/>
        </w:rPr>
        <w:t>的陈述申辩不影响对违法事实的认定和处理。</w:t>
      </w:r>
    </w:p>
    <w:p>
      <w:pPr>
        <w:spacing w:line="560" w:lineRule="exact"/>
        <w:ind w:firstLine="624" w:firstLineChars="200"/>
        <w:rPr>
          <w:szCs w:val="32"/>
        </w:rPr>
      </w:pPr>
      <w:r>
        <w:rPr>
          <w:rFonts w:hint="eastAsia" w:ascii="仿宋_GB2312" w:hAnsi="宋体"/>
          <w:szCs w:val="32"/>
        </w:rPr>
        <w:t>以上事实，</w:t>
      </w:r>
      <w:r>
        <w:rPr>
          <w:rFonts w:hint="eastAsia" w:ascii="仿宋_GB2312" w:hAnsi="仿宋_GB2312" w:eastAsia="仿宋_GB2312" w:cs="仿宋_GB2312"/>
          <w:szCs w:val="32"/>
        </w:rPr>
        <w:t>有我局</w:t>
      </w:r>
      <w:r>
        <w:rPr>
          <w:rFonts w:hint="eastAsia" w:ascii="仿宋_GB2312" w:hAnsi="仿宋_GB2312" w:eastAsia="仿宋_GB2312" w:cs="仿宋_GB2312"/>
        </w:rPr>
        <w:t>20</w:t>
      </w:r>
      <w:r>
        <w:rPr>
          <w:rFonts w:hint="eastAsia" w:ascii="仿宋_GB2312" w:hAnsi="仿宋_GB2312" w:eastAsia="仿宋_GB2312" w:cs="仿宋_GB2312"/>
          <w:lang w:val="en-US" w:eastAsia="zh-CN"/>
        </w:rPr>
        <w:t>21</w:t>
      </w:r>
      <w:r>
        <w:rPr>
          <w:rFonts w:hint="eastAsia" w:ascii="仿宋_GB2312" w:hAnsi="仿宋_GB2312" w:eastAsia="仿宋_GB2312" w:cs="仿宋_GB2312"/>
          <w:szCs w:val="32"/>
        </w:rPr>
        <w:t>年</w:t>
      </w: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rPr>
        <w:t>月</w:t>
      </w:r>
      <w:r>
        <w:rPr>
          <w:rFonts w:hint="eastAsia" w:ascii="仿宋_GB2312" w:hAnsi="仿宋_GB2312" w:eastAsia="仿宋_GB2312" w:cs="仿宋_GB2312"/>
          <w:lang w:val="en-US" w:eastAsia="zh-CN"/>
        </w:rPr>
        <w:t>29</w:t>
      </w:r>
      <w:r>
        <w:rPr>
          <w:rFonts w:hint="eastAsia" w:ascii="仿宋_GB2312" w:hAnsi="仿宋_GB2312" w:eastAsia="仿宋_GB2312" w:cs="仿宋_GB2312"/>
          <w:szCs w:val="32"/>
        </w:rPr>
        <w:t>日《行政处</w:t>
      </w:r>
      <w:r>
        <w:rPr>
          <w:rFonts w:hint="eastAsia" w:ascii="仿宋_GB2312" w:hAnsi="仿宋_GB2312" w:eastAsia="仿宋_GB2312" w:cs="仿宋_GB2312"/>
        </w:rPr>
        <w:t>罚听证告知书》（江新环罚听告〔20</w:t>
      </w:r>
      <w:r>
        <w:rPr>
          <w:rFonts w:hint="eastAsia" w:ascii="仿宋_GB2312" w:hAnsi="仿宋_GB2312" w:eastAsia="仿宋_GB2312" w:cs="仿宋_GB2312"/>
          <w:lang w:val="en-US" w:eastAsia="zh-CN"/>
        </w:rPr>
        <w:t>21</w:t>
      </w:r>
      <w:r>
        <w:rPr>
          <w:rFonts w:hint="eastAsia" w:ascii="仿宋_GB2312" w:hAnsi="仿宋_GB2312" w:eastAsia="仿宋_GB2312" w:cs="仿宋_GB2312"/>
        </w:rPr>
        <w:t>〕</w:t>
      </w:r>
      <w:r>
        <w:rPr>
          <w:rFonts w:hint="eastAsia" w:ascii="仿宋_GB2312" w:hAnsi="仿宋_GB2312" w:cs="仿宋_GB2312"/>
          <w:lang w:val="en-US" w:eastAsia="zh-CN"/>
        </w:rPr>
        <w:t>18</w:t>
      </w:r>
      <w:r>
        <w:rPr>
          <w:rFonts w:hint="eastAsia" w:ascii="仿宋_GB2312" w:hAnsi="仿宋_GB2312" w:eastAsia="仿宋_GB2312" w:cs="仿宋_GB2312"/>
        </w:rPr>
        <w:t>号）、20</w:t>
      </w:r>
      <w:r>
        <w:rPr>
          <w:rFonts w:hint="eastAsia" w:ascii="仿宋_GB2312" w:hAnsi="仿宋_GB2312" w:eastAsia="仿宋_GB2312" w:cs="仿宋_GB2312"/>
          <w:lang w:val="en-US" w:eastAsia="zh-CN"/>
        </w:rPr>
        <w:t>21</w:t>
      </w:r>
      <w:r>
        <w:rPr>
          <w:rFonts w:hint="eastAsia" w:ascii="仿宋_GB2312" w:hAnsi="仿宋_GB2312" w:eastAsia="仿宋_GB2312" w:cs="仿宋_GB2312"/>
        </w:rPr>
        <w:t>年</w:t>
      </w:r>
      <w:r>
        <w:rPr>
          <w:rFonts w:hint="eastAsia" w:ascii="仿宋_GB2312" w:hAnsi="仿宋_GB2312" w:cs="仿宋_GB2312"/>
          <w:lang w:val="en-US" w:eastAsia="zh-CN"/>
        </w:rPr>
        <w:t>4</w:t>
      </w:r>
      <w:r>
        <w:rPr>
          <w:rFonts w:hint="eastAsia" w:ascii="仿宋_GB2312" w:hAnsi="仿宋_GB2312" w:eastAsia="仿宋_GB2312" w:cs="仿宋_GB2312"/>
        </w:rPr>
        <w:t>月</w:t>
      </w:r>
      <w:r>
        <w:rPr>
          <w:rFonts w:hint="eastAsia" w:ascii="仿宋_GB2312" w:hAnsi="仿宋_GB2312" w:cs="仿宋_GB2312"/>
          <w:lang w:val="en-US" w:eastAsia="zh-CN"/>
        </w:rPr>
        <w:t>2</w:t>
      </w:r>
      <w:r>
        <w:rPr>
          <w:rFonts w:hint="eastAsia"/>
        </w:rPr>
        <w:t>日送达回执及你</w:t>
      </w:r>
      <w:r>
        <w:rPr>
          <w:rFonts w:hint="eastAsia"/>
          <w:lang w:eastAsia="zh-CN"/>
        </w:rPr>
        <w:t>厂</w:t>
      </w:r>
      <w:r>
        <w:rPr>
          <w:rFonts w:hint="eastAsia"/>
        </w:rPr>
        <w:t>《</w:t>
      </w:r>
      <w:r>
        <w:rPr>
          <w:rFonts w:hint="eastAsia"/>
          <w:lang w:eastAsia="zh-CN"/>
        </w:rPr>
        <w:t>陈述申辩书</w:t>
      </w:r>
      <w:r>
        <w:rPr>
          <w:rFonts w:hint="eastAsia"/>
        </w:rPr>
        <w:t>》</w:t>
      </w:r>
      <w:r>
        <w:rPr>
          <w:rFonts w:hint="eastAsia"/>
          <w:lang w:eastAsia="zh-CN"/>
        </w:rPr>
        <w:t>等</w:t>
      </w:r>
      <w:r>
        <w:rPr>
          <w:rFonts w:hint="eastAsia"/>
        </w:rPr>
        <w:t>为证</w:t>
      </w:r>
      <w:r>
        <w:rPr>
          <w:rFonts w:hint="eastAsia"/>
          <w:szCs w:val="32"/>
        </w:rPr>
        <w:t>。</w:t>
      </w:r>
    </w:p>
    <w:p>
      <w:pPr>
        <w:spacing w:beforeLines="50" w:line="560" w:lineRule="exact"/>
        <w:ind w:firstLine="612" w:firstLineChars="196"/>
        <w:rPr>
          <w:rFonts w:ascii="黑体" w:hAnsi="黑体" w:eastAsia="黑体"/>
          <w:b/>
          <w:kern w:val="0"/>
        </w:rPr>
      </w:pPr>
      <w:r>
        <w:rPr>
          <w:rFonts w:hint="eastAsia" w:ascii="黑体" w:hAnsi="黑体" w:eastAsia="黑体"/>
          <w:b/>
          <w:kern w:val="0"/>
        </w:rPr>
        <w:t>二、责令改正和行政处罚的依据、种类</w:t>
      </w:r>
    </w:p>
    <w:p>
      <w:pPr>
        <w:spacing w:line="560" w:lineRule="exact"/>
        <w:ind w:firstLine="624" w:firstLineChars="200"/>
        <w:rPr>
          <w:szCs w:val="3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spacing w:line="560" w:lineRule="exact"/>
        <w:ind w:firstLine="624" w:firstLineChars="200"/>
        <w:rPr>
          <w:rFonts w:ascii="仿宋_GB2312"/>
          <w:b/>
        </w:rPr>
      </w:pPr>
      <w:r>
        <w:rPr>
          <w:rFonts w:hint="eastAsia" w:ascii="仿宋_GB2312"/>
          <w:b/>
        </w:rPr>
        <w:t>我局于20</w:t>
      </w:r>
      <w:r>
        <w:rPr>
          <w:rFonts w:hint="eastAsia" w:ascii="仿宋_GB2312"/>
          <w:b/>
          <w:lang w:val="en-US" w:eastAsia="zh-CN"/>
        </w:rPr>
        <w:t>21</w:t>
      </w:r>
      <w:r>
        <w:rPr>
          <w:rFonts w:hint="eastAsia" w:ascii="仿宋_GB2312"/>
          <w:b/>
        </w:rPr>
        <w:t>年</w:t>
      </w:r>
      <w:r>
        <w:rPr>
          <w:rFonts w:hint="eastAsia" w:ascii="仿宋_GB2312"/>
          <w:b/>
          <w:lang w:val="en-US" w:eastAsia="zh-CN"/>
        </w:rPr>
        <w:t>4</w:t>
      </w:r>
      <w:r>
        <w:rPr>
          <w:rFonts w:hint="eastAsia" w:ascii="仿宋_GB2312"/>
          <w:b/>
        </w:rPr>
        <w:t>月</w:t>
      </w:r>
      <w:r>
        <w:rPr>
          <w:rFonts w:hint="eastAsia" w:ascii="仿宋_GB2312"/>
          <w:b/>
          <w:lang w:val="en-US" w:eastAsia="zh-CN"/>
        </w:rPr>
        <w:t>2</w:t>
      </w:r>
      <w:r>
        <w:rPr>
          <w:rFonts w:hint="eastAsia" w:ascii="仿宋_GB2312"/>
          <w:b/>
        </w:rPr>
        <w:t>日向你</w:t>
      </w:r>
      <w:r>
        <w:rPr>
          <w:rFonts w:hint="eastAsia" w:ascii="仿宋_GB2312"/>
          <w:b/>
          <w:lang w:eastAsia="zh-CN"/>
        </w:rPr>
        <w:t>厂</w:t>
      </w:r>
      <w:r>
        <w:rPr>
          <w:rFonts w:hint="eastAsia" w:ascii="仿宋_GB2312"/>
          <w:b/>
        </w:rPr>
        <w:t>送达《责令改正违法行为决定书》（江新环改〔20</w:t>
      </w:r>
      <w:r>
        <w:rPr>
          <w:rFonts w:hint="eastAsia" w:ascii="仿宋_GB2312"/>
          <w:b/>
          <w:lang w:val="en-US" w:eastAsia="zh-CN"/>
        </w:rPr>
        <w:t>21</w:t>
      </w:r>
      <w:r>
        <w:rPr>
          <w:rFonts w:hint="eastAsia" w:ascii="仿宋_GB2312"/>
          <w:b/>
        </w:rPr>
        <w:t>〕</w:t>
      </w:r>
      <w:r>
        <w:rPr>
          <w:rFonts w:hint="eastAsia" w:ascii="仿宋_GB2312"/>
          <w:b/>
          <w:lang w:val="en-US" w:eastAsia="zh-CN"/>
        </w:rPr>
        <w:t>14</w:t>
      </w:r>
      <w:r>
        <w:rPr>
          <w:rFonts w:hint="eastAsia" w:ascii="仿宋_GB2312"/>
          <w:b/>
        </w:rPr>
        <w:t>号）。</w:t>
      </w:r>
    </w:p>
    <w:p>
      <w:pPr>
        <w:spacing w:line="560" w:lineRule="exact"/>
        <w:ind w:firstLine="624" w:firstLineChars="200"/>
        <w:rPr>
          <w:rFonts w:ascii="仿宋_GB2312"/>
          <w:b/>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厂</w:t>
      </w:r>
      <w:r>
        <w:rPr>
          <w:rFonts w:hint="eastAsia" w:ascii="仿宋_GB2312"/>
          <w:b/>
        </w:rPr>
        <w:t>处罚款</w:t>
      </w:r>
      <w:r>
        <w:rPr>
          <w:rFonts w:hint="eastAsia" w:ascii="仿宋_GB2312"/>
          <w:b/>
          <w:lang w:eastAsia="zh-CN"/>
        </w:rPr>
        <w:t>三</w:t>
      </w:r>
      <w:r>
        <w:rPr>
          <w:rFonts w:hint="eastAsia" w:ascii="仿宋_GB2312"/>
          <w:b/>
        </w:rPr>
        <w:t>十万元。</w:t>
      </w:r>
    </w:p>
    <w:p>
      <w:pPr>
        <w:spacing w:beforeLines="50" w:line="560" w:lineRule="exact"/>
        <w:ind w:firstLine="612" w:firstLineChars="196"/>
        <w:rPr>
          <w:rFonts w:ascii="黑体" w:hAnsi="黑体" w:eastAsia="黑体"/>
          <w:b/>
        </w:rPr>
      </w:pPr>
      <w:r>
        <w:rPr>
          <w:rFonts w:hint="eastAsia" w:ascii="黑体" w:hAnsi="黑体" w:eastAsia="黑体"/>
          <w:b/>
        </w:rPr>
        <w:t>三、处罚决定的履行方式和期限</w:t>
      </w:r>
    </w:p>
    <w:p>
      <w:pPr>
        <w:pStyle w:val="2"/>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厂</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560" w:lineRule="exact"/>
        <w:ind w:firstLine="624" w:firstLineChars="200"/>
        <w:rPr>
          <w:rFonts w:ascii="仿宋_GB2312"/>
          <w:kern w:val="2"/>
          <w:sz w:val="32"/>
        </w:rPr>
      </w:pPr>
      <w:r>
        <w:rPr>
          <w:rFonts w:hint="eastAsia"/>
          <w:sz w:val="32"/>
          <w:szCs w:val="32"/>
        </w:rPr>
        <w:t>逾期不缴纳罚款的，我局依据《中华人民共和国行政处罚法》第五十一条</w:t>
      </w:r>
      <w:r>
        <w:rPr>
          <w:rFonts w:hint="eastAsia"/>
          <w:sz w:val="32"/>
          <w:szCs w:val="32"/>
          <w:lang w:eastAsia="zh-CN"/>
        </w:rPr>
        <w:t>第一项</w:t>
      </w:r>
      <w:r>
        <w:rPr>
          <w:rFonts w:hint="eastAsia"/>
          <w:sz w:val="32"/>
          <w:szCs w:val="32"/>
        </w:rPr>
        <w:t>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Lines="50" w:line="560" w:lineRule="exact"/>
        <w:ind w:firstLine="624" w:firstLineChars="200"/>
        <w:rPr>
          <w:rFonts w:ascii="黑体" w:hAnsi="黑体" w:eastAsia="黑体"/>
        </w:rPr>
      </w:pPr>
      <w:r>
        <w:rPr>
          <w:rFonts w:hint="eastAsia" w:ascii="黑体" w:hAnsi="黑体" w:eastAsia="黑体"/>
          <w:b/>
          <w:sz w:val="32"/>
        </w:rPr>
        <w:t>四、申请复议或者提起诉讼的途径和期限</w:t>
      </w:r>
    </w:p>
    <w:p>
      <w:pPr>
        <w:spacing w:line="560" w:lineRule="exact"/>
        <w:ind w:firstLine="624" w:firstLineChars="200"/>
        <w:rPr>
          <w:rFonts w:ascii="仿宋_GB2312" w:hAnsi="宋体"/>
          <w:kern w:val="0"/>
        </w:rPr>
      </w:pPr>
      <w:r>
        <w:rPr>
          <w:rFonts w:hint="eastAsia" w:ascii="仿宋_GB2312" w:hAnsi="宋体"/>
          <w:kern w:val="0"/>
        </w:rPr>
        <w:t>你</w:t>
      </w:r>
      <w:r>
        <w:rPr>
          <w:rFonts w:hint="eastAsia" w:ascii="仿宋_GB2312" w:hAnsi="宋体"/>
          <w:kern w:val="0"/>
          <w:lang w:eastAsia="zh-CN"/>
        </w:rPr>
        <w:t>厂</w:t>
      </w:r>
      <w:r>
        <w:rPr>
          <w:rFonts w:hint="eastAsia" w:ascii="仿宋_GB2312" w:hAnsi="宋体"/>
          <w:kern w:val="0"/>
        </w:rPr>
        <w:t>如不服本处罚决定，可在接到本处罚决定书之日起六十日内向江门市人民政府或者广东省生态环境厅申请行政复议，也可在接到本处罚决定书之日起六个月内直接向江门市江海区人民法院提起行政诉讼。</w:t>
      </w:r>
    </w:p>
    <w:p>
      <w:pPr>
        <w:spacing w:line="56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6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5</w:t>
      </w:r>
      <w:r>
        <w:rPr>
          <w:rFonts w:hint="eastAsia" w:ascii="仿宋_GB2312" w:hAnsi="宋体"/>
          <w:kern w:val="0"/>
        </w:rPr>
        <w:t>月</w:t>
      </w:r>
      <w:r>
        <w:rPr>
          <w:rFonts w:hint="eastAsia" w:ascii="仿宋_GB2312" w:hAnsi="宋体"/>
          <w:kern w:val="0"/>
          <w:lang w:val="en-US" w:eastAsia="zh-CN"/>
        </w:rPr>
        <w:t>7</w:t>
      </w:r>
      <w:r>
        <w:rPr>
          <w:rFonts w:hint="eastAsia" w:ascii="仿宋_GB2312" w:hAnsi="宋体"/>
          <w:kern w:val="0"/>
        </w:rPr>
        <w:t xml:space="preserve">日      </w:t>
      </w: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660" w:lineRule="exact"/>
        <w:jc w:val="left"/>
        <w:rPr>
          <w:rFonts w:hint="eastAsia" w:ascii="仿宋_GB2312" w:hAnsi="宋体"/>
          <w:kern w:val="0"/>
          <w:szCs w:val="32"/>
        </w:rPr>
      </w:pPr>
    </w:p>
    <w:p>
      <w:pPr>
        <w:spacing w:line="660" w:lineRule="exact"/>
        <w:jc w:val="left"/>
        <w:rPr>
          <w:rFonts w:ascii="仿宋_GB2312" w:hAnsi="宋体"/>
          <w:kern w:val="0"/>
          <w:szCs w:val="32"/>
        </w:rPr>
      </w:pPr>
      <w:r>
        <w:rPr>
          <w:rFonts w:hint="eastAsia" w:ascii="仿宋_GB2312" w:hAnsi="宋体"/>
          <w:kern w:val="0"/>
          <w:szCs w:val="32"/>
        </w:rPr>
        <w:t>抄送：</w:t>
      </w:r>
      <w:r>
        <w:rPr>
          <w:rFonts w:hint="eastAsia" w:ascii="仿宋_GB2312" w:hAnsi="宋体"/>
          <w:kern w:val="0"/>
          <w:szCs w:val="32"/>
          <w:lang w:eastAsia="zh-CN"/>
        </w:rPr>
        <w:t>会城街道生态环境保护办公室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226" w:wrap="around" w:vAnchor="text" w:hAnchor="page" w:x="9004" w:y="3"/>
      <w:rPr>
        <w:rStyle w:val="8"/>
        <w:rFonts w:asciiTheme="minorEastAsia" w:hAnsiTheme="minorEastAsia" w:eastAsiaTheme="minorEastAsia"/>
        <w:sz w:val="28"/>
        <w:szCs w:val="28"/>
      </w:rPr>
    </w:pPr>
    <w:r>
      <w:rPr>
        <w:rStyle w:val="8"/>
        <w:rFonts w:hint="eastAsia" w:asciiTheme="minorEastAsia" w:hAnsiTheme="minorEastAsia" w:eastAsiaTheme="minorEastAsia"/>
        <w:sz w:val="28"/>
        <w:szCs w:val="28"/>
      </w:rPr>
      <w:t xml:space="preserve">— </w:t>
    </w:r>
    <w:r>
      <w:rPr>
        <w:rStyle w:val="8"/>
        <w:rFonts w:asciiTheme="minorEastAsia" w:hAnsiTheme="minorEastAsia" w:eastAsiaTheme="minorEastAsia"/>
        <w:sz w:val="28"/>
        <w:szCs w:val="28"/>
      </w:rPr>
      <w:fldChar w:fldCharType="begin"/>
    </w:r>
    <w:r>
      <w:rPr>
        <w:rStyle w:val="8"/>
        <w:rFonts w:asciiTheme="minorEastAsia" w:hAnsiTheme="minorEastAsia" w:eastAsiaTheme="minorEastAsia"/>
        <w:sz w:val="28"/>
        <w:szCs w:val="28"/>
      </w:rPr>
      <w:instrText xml:space="preserve">PAGE  </w:instrText>
    </w:r>
    <w:r>
      <w:rPr>
        <w:rStyle w:val="8"/>
        <w:rFonts w:asciiTheme="minorEastAsia" w:hAnsiTheme="minorEastAsia" w:eastAsiaTheme="minorEastAsia"/>
        <w:sz w:val="28"/>
        <w:szCs w:val="28"/>
      </w:rPr>
      <w:fldChar w:fldCharType="separate"/>
    </w:r>
    <w:r>
      <w:rPr>
        <w:rStyle w:val="8"/>
        <w:rFonts w:asciiTheme="minorEastAsia" w:hAnsiTheme="minorEastAsia" w:eastAsiaTheme="minorEastAsia"/>
        <w:sz w:val="28"/>
        <w:szCs w:val="28"/>
      </w:rPr>
      <w:t>3</w:t>
    </w:r>
    <w:r>
      <w:rPr>
        <w:rStyle w:val="8"/>
        <w:rFonts w:asciiTheme="minorEastAsia" w:hAnsiTheme="minorEastAsia" w:eastAsiaTheme="minorEastAsia"/>
        <w:sz w:val="28"/>
        <w:szCs w:val="28"/>
      </w:rPr>
      <w:fldChar w:fldCharType="end"/>
    </w:r>
    <w:r>
      <w:rPr>
        <w:rStyle w:val="8"/>
        <w:rFonts w:hint="eastAsia" w:asciiTheme="minorEastAsia" w:hAnsiTheme="minorEastAsia" w:eastAsiaTheme="minorEastAsia"/>
        <w:sz w:val="28"/>
        <w:szCs w:val="28"/>
      </w:rPr>
      <w:t xml:space="preserve"> —</w:t>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8257" w:wrap="around" w:vAnchor="text" w:hAnchor="page" w:x="2041" w:y="29"/>
      <w:rPr>
        <w:rStyle w:val="8"/>
        <w:rFonts w:asciiTheme="minorEastAsia" w:hAnsiTheme="minorEastAsia" w:eastAsiaTheme="minorEastAsia"/>
        <w:sz w:val="28"/>
        <w:szCs w:val="28"/>
      </w:rPr>
    </w:pPr>
    <w:r>
      <w:rPr>
        <w:rStyle w:val="8"/>
        <w:rFonts w:hint="eastAsia" w:asciiTheme="minorEastAsia" w:hAnsiTheme="minorEastAsia" w:eastAsiaTheme="minorEastAsia"/>
        <w:sz w:val="28"/>
        <w:szCs w:val="28"/>
      </w:rPr>
      <w:t xml:space="preserve">— </w:t>
    </w:r>
    <w:r>
      <w:rPr>
        <w:rStyle w:val="8"/>
        <w:rFonts w:asciiTheme="minorEastAsia" w:hAnsiTheme="minorEastAsia" w:eastAsiaTheme="minorEastAsia"/>
        <w:sz w:val="28"/>
        <w:szCs w:val="28"/>
      </w:rPr>
      <w:fldChar w:fldCharType="begin"/>
    </w:r>
    <w:r>
      <w:rPr>
        <w:rStyle w:val="8"/>
        <w:rFonts w:asciiTheme="minorEastAsia" w:hAnsiTheme="minorEastAsia" w:eastAsiaTheme="minorEastAsia"/>
        <w:sz w:val="28"/>
        <w:szCs w:val="28"/>
      </w:rPr>
      <w:instrText xml:space="preserve">PAGE  </w:instrText>
    </w:r>
    <w:r>
      <w:rPr>
        <w:rStyle w:val="8"/>
        <w:rFonts w:asciiTheme="minorEastAsia" w:hAnsiTheme="minorEastAsia" w:eastAsiaTheme="minorEastAsia"/>
        <w:sz w:val="28"/>
        <w:szCs w:val="28"/>
      </w:rPr>
      <w:fldChar w:fldCharType="separate"/>
    </w:r>
    <w:r>
      <w:rPr>
        <w:rStyle w:val="8"/>
        <w:rFonts w:asciiTheme="minorEastAsia" w:hAnsiTheme="minorEastAsia" w:eastAsiaTheme="minorEastAsia"/>
        <w:sz w:val="28"/>
        <w:szCs w:val="28"/>
      </w:rPr>
      <w:t>4</w:t>
    </w:r>
    <w:r>
      <w:rPr>
        <w:rStyle w:val="8"/>
        <w:rFonts w:asciiTheme="minorEastAsia" w:hAnsiTheme="minorEastAsia" w:eastAsiaTheme="minorEastAsia"/>
        <w:sz w:val="28"/>
        <w:szCs w:val="28"/>
      </w:rPr>
      <w:fldChar w:fldCharType="end"/>
    </w:r>
    <w:r>
      <w:rPr>
        <w:rStyle w:val="8"/>
        <w:rFonts w:hint="eastAsia" w:asciiTheme="minorEastAsia" w:hAnsiTheme="minorEastAsia" w:eastAsiaTheme="minorEastAsia"/>
        <w:sz w:val="28"/>
        <w:szCs w:val="28"/>
      </w:rPr>
      <w:t xml:space="preserve"> —</w:t>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仿宋_GB2312"/>
        <w:lang w:val="en-US" w:eastAsia="zh-CN"/>
      </w:rPr>
    </w:pPr>
    <w:r>
      <w:rPr>
        <w:rFonts w:hint="eastAsia"/>
        <w:lang w:val="en-US" w:eastAsia="zh-CN"/>
      </w:rPr>
      <w:t xml:space="preserve">                                                                            </w:t>
    </w:r>
    <w:r>
      <w:rPr>
        <w:rFonts w:hint="eastAsia" w:ascii="宋体" w:hAnsi="宋体" w:eastAsia="宋体" w:cs="宋体"/>
        <w:sz w:val="28"/>
        <w:szCs w:val="28"/>
        <w:lang w:val="en-US" w:eastAsia="zh-CN"/>
      </w:rPr>
      <w:t xml:space="preserve">    —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97"/>
    <w:rsid w:val="00010E41"/>
    <w:rsid w:val="0001291A"/>
    <w:rsid w:val="00012FB4"/>
    <w:rsid w:val="00015305"/>
    <w:rsid w:val="00015838"/>
    <w:rsid w:val="00015CA6"/>
    <w:rsid w:val="000161B3"/>
    <w:rsid w:val="00017163"/>
    <w:rsid w:val="00017AB4"/>
    <w:rsid w:val="00020789"/>
    <w:rsid w:val="00021EF9"/>
    <w:rsid w:val="000225C2"/>
    <w:rsid w:val="00023507"/>
    <w:rsid w:val="000237BF"/>
    <w:rsid w:val="00023A04"/>
    <w:rsid w:val="00023CAB"/>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473E"/>
    <w:rsid w:val="000748A6"/>
    <w:rsid w:val="000755FD"/>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F76"/>
    <w:rsid w:val="001002C4"/>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2655"/>
    <w:rsid w:val="001726B8"/>
    <w:rsid w:val="001731B5"/>
    <w:rsid w:val="00174BB4"/>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5C6"/>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27"/>
    <w:rsid w:val="002406F0"/>
    <w:rsid w:val="00241302"/>
    <w:rsid w:val="00241CBB"/>
    <w:rsid w:val="00243103"/>
    <w:rsid w:val="00244539"/>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2214"/>
    <w:rsid w:val="002E2B9F"/>
    <w:rsid w:val="002E31E9"/>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302ED"/>
    <w:rsid w:val="003305E6"/>
    <w:rsid w:val="00331BEB"/>
    <w:rsid w:val="00331CDA"/>
    <w:rsid w:val="0033210E"/>
    <w:rsid w:val="00332961"/>
    <w:rsid w:val="00332CBF"/>
    <w:rsid w:val="00332D37"/>
    <w:rsid w:val="00333048"/>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10FF"/>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30C6"/>
    <w:rsid w:val="003732FA"/>
    <w:rsid w:val="0037354B"/>
    <w:rsid w:val="003749CA"/>
    <w:rsid w:val="00374A77"/>
    <w:rsid w:val="00376570"/>
    <w:rsid w:val="00376A0E"/>
    <w:rsid w:val="00376A6C"/>
    <w:rsid w:val="00377074"/>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65C0"/>
    <w:rsid w:val="003B76A3"/>
    <w:rsid w:val="003C00BF"/>
    <w:rsid w:val="003C062F"/>
    <w:rsid w:val="003C0BA1"/>
    <w:rsid w:val="003C1184"/>
    <w:rsid w:val="003C2B51"/>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CB2"/>
    <w:rsid w:val="00471BA1"/>
    <w:rsid w:val="00472690"/>
    <w:rsid w:val="004734FA"/>
    <w:rsid w:val="00474697"/>
    <w:rsid w:val="00475124"/>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52D2"/>
    <w:rsid w:val="004C5BAD"/>
    <w:rsid w:val="004C5C0F"/>
    <w:rsid w:val="004C6374"/>
    <w:rsid w:val="004C705D"/>
    <w:rsid w:val="004C7E31"/>
    <w:rsid w:val="004D049B"/>
    <w:rsid w:val="004D0AA2"/>
    <w:rsid w:val="004D10BD"/>
    <w:rsid w:val="004D2982"/>
    <w:rsid w:val="004D3916"/>
    <w:rsid w:val="004D39DF"/>
    <w:rsid w:val="004D3DC4"/>
    <w:rsid w:val="004D49DB"/>
    <w:rsid w:val="004D53AB"/>
    <w:rsid w:val="004D572A"/>
    <w:rsid w:val="004D6BEC"/>
    <w:rsid w:val="004D746A"/>
    <w:rsid w:val="004E0A16"/>
    <w:rsid w:val="004E2B29"/>
    <w:rsid w:val="004E2C61"/>
    <w:rsid w:val="004E37A4"/>
    <w:rsid w:val="004E3971"/>
    <w:rsid w:val="004E4052"/>
    <w:rsid w:val="004E494F"/>
    <w:rsid w:val="004E52A5"/>
    <w:rsid w:val="004E52BD"/>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5EE9"/>
    <w:rsid w:val="005162C0"/>
    <w:rsid w:val="005167B1"/>
    <w:rsid w:val="0051779B"/>
    <w:rsid w:val="00517A98"/>
    <w:rsid w:val="00520870"/>
    <w:rsid w:val="00522B75"/>
    <w:rsid w:val="00522FBE"/>
    <w:rsid w:val="00523109"/>
    <w:rsid w:val="005231E1"/>
    <w:rsid w:val="00524822"/>
    <w:rsid w:val="00525727"/>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2CD9"/>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9CC"/>
    <w:rsid w:val="00584D9A"/>
    <w:rsid w:val="005857EE"/>
    <w:rsid w:val="00585B0B"/>
    <w:rsid w:val="0058618A"/>
    <w:rsid w:val="00590870"/>
    <w:rsid w:val="00590CEC"/>
    <w:rsid w:val="00590F06"/>
    <w:rsid w:val="00590FAB"/>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2E97"/>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5232"/>
    <w:rsid w:val="00656922"/>
    <w:rsid w:val="00656C55"/>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5770"/>
    <w:rsid w:val="00685B75"/>
    <w:rsid w:val="006862EE"/>
    <w:rsid w:val="006869A2"/>
    <w:rsid w:val="006875B6"/>
    <w:rsid w:val="006903B5"/>
    <w:rsid w:val="006906EF"/>
    <w:rsid w:val="00691ED7"/>
    <w:rsid w:val="006932BF"/>
    <w:rsid w:val="0069370C"/>
    <w:rsid w:val="00693D7D"/>
    <w:rsid w:val="00694021"/>
    <w:rsid w:val="006947CC"/>
    <w:rsid w:val="00694C65"/>
    <w:rsid w:val="00694CFE"/>
    <w:rsid w:val="0069506A"/>
    <w:rsid w:val="00695209"/>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BC8"/>
    <w:rsid w:val="00787C65"/>
    <w:rsid w:val="007907B1"/>
    <w:rsid w:val="00790DF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7E60"/>
    <w:rsid w:val="007F0135"/>
    <w:rsid w:val="007F020E"/>
    <w:rsid w:val="007F0C94"/>
    <w:rsid w:val="007F0D8F"/>
    <w:rsid w:val="007F11E7"/>
    <w:rsid w:val="007F2088"/>
    <w:rsid w:val="007F2354"/>
    <w:rsid w:val="007F2BF3"/>
    <w:rsid w:val="007F2DD7"/>
    <w:rsid w:val="007F41C6"/>
    <w:rsid w:val="007F4A69"/>
    <w:rsid w:val="007F4FC1"/>
    <w:rsid w:val="007F6B66"/>
    <w:rsid w:val="00800739"/>
    <w:rsid w:val="008008C2"/>
    <w:rsid w:val="00800AD4"/>
    <w:rsid w:val="00801337"/>
    <w:rsid w:val="00801D8F"/>
    <w:rsid w:val="0080288D"/>
    <w:rsid w:val="00802B92"/>
    <w:rsid w:val="008038BA"/>
    <w:rsid w:val="00803D5F"/>
    <w:rsid w:val="00805705"/>
    <w:rsid w:val="0080665C"/>
    <w:rsid w:val="008103A5"/>
    <w:rsid w:val="0081068A"/>
    <w:rsid w:val="008107E5"/>
    <w:rsid w:val="00810B33"/>
    <w:rsid w:val="00811984"/>
    <w:rsid w:val="008121CC"/>
    <w:rsid w:val="008121D5"/>
    <w:rsid w:val="0081402F"/>
    <w:rsid w:val="00814E15"/>
    <w:rsid w:val="00814FDC"/>
    <w:rsid w:val="00816274"/>
    <w:rsid w:val="008172CF"/>
    <w:rsid w:val="00820897"/>
    <w:rsid w:val="008228CA"/>
    <w:rsid w:val="00822928"/>
    <w:rsid w:val="00822A52"/>
    <w:rsid w:val="00822D49"/>
    <w:rsid w:val="00823F8A"/>
    <w:rsid w:val="00824935"/>
    <w:rsid w:val="00824B17"/>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04F"/>
    <w:rsid w:val="00932D10"/>
    <w:rsid w:val="00932F3E"/>
    <w:rsid w:val="009333D7"/>
    <w:rsid w:val="00933A62"/>
    <w:rsid w:val="00935169"/>
    <w:rsid w:val="00935B9D"/>
    <w:rsid w:val="00935CF2"/>
    <w:rsid w:val="00936C02"/>
    <w:rsid w:val="00936D78"/>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387E"/>
    <w:rsid w:val="00975D58"/>
    <w:rsid w:val="00975D8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C44"/>
    <w:rsid w:val="00A17318"/>
    <w:rsid w:val="00A22652"/>
    <w:rsid w:val="00A226ED"/>
    <w:rsid w:val="00A22EA2"/>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77B"/>
    <w:rsid w:val="00A96576"/>
    <w:rsid w:val="00A970CF"/>
    <w:rsid w:val="00A97CFF"/>
    <w:rsid w:val="00A97E66"/>
    <w:rsid w:val="00AA02EA"/>
    <w:rsid w:val="00AA0CDE"/>
    <w:rsid w:val="00AA17C0"/>
    <w:rsid w:val="00AA19D7"/>
    <w:rsid w:val="00AA231C"/>
    <w:rsid w:val="00AA2C51"/>
    <w:rsid w:val="00AA5A1A"/>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D71"/>
    <w:rsid w:val="00AD3236"/>
    <w:rsid w:val="00AD405B"/>
    <w:rsid w:val="00AD4D0C"/>
    <w:rsid w:val="00AD5619"/>
    <w:rsid w:val="00AD7C5E"/>
    <w:rsid w:val="00AE0282"/>
    <w:rsid w:val="00AE12AE"/>
    <w:rsid w:val="00AE1FBF"/>
    <w:rsid w:val="00AE21AE"/>
    <w:rsid w:val="00AE2919"/>
    <w:rsid w:val="00AE3BEE"/>
    <w:rsid w:val="00AE442B"/>
    <w:rsid w:val="00AE4600"/>
    <w:rsid w:val="00AE4B7B"/>
    <w:rsid w:val="00AE511F"/>
    <w:rsid w:val="00AE5259"/>
    <w:rsid w:val="00AE5394"/>
    <w:rsid w:val="00AE668A"/>
    <w:rsid w:val="00AE716F"/>
    <w:rsid w:val="00AE754D"/>
    <w:rsid w:val="00AE75D5"/>
    <w:rsid w:val="00AF032A"/>
    <w:rsid w:val="00AF2F74"/>
    <w:rsid w:val="00AF320B"/>
    <w:rsid w:val="00AF3CEC"/>
    <w:rsid w:val="00AF5A7B"/>
    <w:rsid w:val="00AF61C4"/>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4E5F"/>
    <w:rsid w:val="00B55EB6"/>
    <w:rsid w:val="00B56FEF"/>
    <w:rsid w:val="00B5747C"/>
    <w:rsid w:val="00B57564"/>
    <w:rsid w:val="00B605EB"/>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F2"/>
    <w:rsid w:val="00BC369E"/>
    <w:rsid w:val="00BC3D06"/>
    <w:rsid w:val="00BC492B"/>
    <w:rsid w:val="00BC4B01"/>
    <w:rsid w:val="00BC4B3F"/>
    <w:rsid w:val="00BC50F6"/>
    <w:rsid w:val="00BC59A7"/>
    <w:rsid w:val="00BC5E24"/>
    <w:rsid w:val="00BC6496"/>
    <w:rsid w:val="00BC6B7B"/>
    <w:rsid w:val="00BC7155"/>
    <w:rsid w:val="00BC788B"/>
    <w:rsid w:val="00BC79E1"/>
    <w:rsid w:val="00BD0013"/>
    <w:rsid w:val="00BD068C"/>
    <w:rsid w:val="00BD1BDA"/>
    <w:rsid w:val="00BD1F07"/>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1629"/>
    <w:rsid w:val="00C31F07"/>
    <w:rsid w:val="00C332C3"/>
    <w:rsid w:val="00C334EC"/>
    <w:rsid w:val="00C33530"/>
    <w:rsid w:val="00C33810"/>
    <w:rsid w:val="00C341BD"/>
    <w:rsid w:val="00C35AED"/>
    <w:rsid w:val="00C35C0E"/>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68E5"/>
    <w:rsid w:val="00C46942"/>
    <w:rsid w:val="00C4699C"/>
    <w:rsid w:val="00C47BED"/>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023E"/>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2C0F"/>
    <w:rsid w:val="00D2334C"/>
    <w:rsid w:val="00D2364F"/>
    <w:rsid w:val="00D23C92"/>
    <w:rsid w:val="00D24BF4"/>
    <w:rsid w:val="00D3061B"/>
    <w:rsid w:val="00D30AA0"/>
    <w:rsid w:val="00D31F9D"/>
    <w:rsid w:val="00D32D0D"/>
    <w:rsid w:val="00D33619"/>
    <w:rsid w:val="00D3537B"/>
    <w:rsid w:val="00D353B1"/>
    <w:rsid w:val="00D35570"/>
    <w:rsid w:val="00D35DF6"/>
    <w:rsid w:val="00D3609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2183"/>
    <w:rsid w:val="00DF22F2"/>
    <w:rsid w:val="00DF3BAF"/>
    <w:rsid w:val="00DF3EEA"/>
    <w:rsid w:val="00DF3F84"/>
    <w:rsid w:val="00DF485B"/>
    <w:rsid w:val="00DF5FA1"/>
    <w:rsid w:val="00DF60AA"/>
    <w:rsid w:val="00DF6DAD"/>
    <w:rsid w:val="00E016B6"/>
    <w:rsid w:val="00E01F81"/>
    <w:rsid w:val="00E02577"/>
    <w:rsid w:val="00E03960"/>
    <w:rsid w:val="00E03F8D"/>
    <w:rsid w:val="00E05042"/>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CAD"/>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90067"/>
    <w:rsid w:val="00F90ADA"/>
    <w:rsid w:val="00F90E09"/>
    <w:rsid w:val="00F91114"/>
    <w:rsid w:val="00F91DFF"/>
    <w:rsid w:val="00F939A9"/>
    <w:rsid w:val="00F9497A"/>
    <w:rsid w:val="00F94C69"/>
    <w:rsid w:val="00F952F4"/>
    <w:rsid w:val="00F965D2"/>
    <w:rsid w:val="00F97FF0"/>
    <w:rsid w:val="00FA0726"/>
    <w:rsid w:val="00FA1045"/>
    <w:rsid w:val="00FA11B0"/>
    <w:rsid w:val="00FA1A20"/>
    <w:rsid w:val="00FA27EC"/>
    <w:rsid w:val="00FA2AA0"/>
    <w:rsid w:val="00FA481B"/>
    <w:rsid w:val="00FA4F95"/>
    <w:rsid w:val="00FA5D84"/>
    <w:rsid w:val="00FB22AF"/>
    <w:rsid w:val="00FB2433"/>
    <w:rsid w:val="00FB3723"/>
    <w:rsid w:val="00FB4AA2"/>
    <w:rsid w:val="00FB57BC"/>
    <w:rsid w:val="00FB5C7B"/>
    <w:rsid w:val="00FB5C94"/>
    <w:rsid w:val="00FB6102"/>
    <w:rsid w:val="00FB7777"/>
    <w:rsid w:val="00FB79B6"/>
    <w:rsid w:val="00FB79EC"/>
    <w:rsid w:val="00FC0BEA"/>
    <w:rsid w:val="00FC0D86"/>
    <w:rsid w:val="00FC2DF6"/>
    <w:rsid w:val="00FC332F"/>
    <w:rsid w:val="00FC3C79"/>
    <w:rsid w:val="00FC44D0"/>
    <w:rsid w:val="00FC450B"/>
    <w:rsid w:val="00FC52C5"/>
    <w:rsid w:val="00FC5443"/>
    <w:rsid w:val="00FC5496"/>
    <w:rsid w:val="00FC55F1"/>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D0D2184"/>
    <w:rsid w:val="154644D6"/>
    <w:rsid w:val="1BB7676B"/>
    <w:rsid w:val="22487C6F"/>
    <w:rsid w:val="35E0273E"/>
    <w:rsid w:val="38D95C3F"/>
    <w:rsid w:val="52665259"/>
    <w:rsid w:val="66344F4F"/>
    <w:rsid w:val="70D825EA"/>
    <w:rsid w:val="745771CA"/>
    <w:rsid w:val="751C1B27"/>
    <w:rsid w:val="7EEF31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99"/>
    <w:pPr>
      <w:ind w:firstLine="780"/>
    </w:pPr>
    <w:rPr>
      <w:kern w:val="0"/>
      <w:sz w:val="24"/>
    </w:rPr>
  </w:style>
  <w:style w:type="paragraph" w:styleId="3">
    <w:name w:val="Balloon Text"/>
    <w:basedOn w:val="1"/>
    <w:link w:val="12"/>
    <w:semiHidden/>
    <w:qFormat/>
    <w:uiPriority w:val="99"/>
    <w:rPr>
      <w:kern w:val="0"/>
      <w:sz w:val="18"/>
      <w:szCs w:val="18"/>
    </w:rPr>
  </w:style>
  <w:style w:type="paragraph" w:styleId="4">
    <w:name w:val="footer"/>
    <w:basedOn w:val="1"/>
    <w:link w:val="10"/>
    <w:qFormat/>
    <w:uiPriority w:val="99"/>
    <w:pPr>
      <w:tabs>
        <w:tab w:val="center" w:pos="4153"/>
        <w:tab w:val="right" w:pos="8306"/>
      </w:tabs>
      <w:snapToGrid w:val="0"/>
      <w:jc w:val="left"/>
    </w:pPr>
    <w:rPr>
      <w:kern w:val="0"/>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character" w:styleId="8">
    <w:name w:val="page number"/>
    <w:qFormat/>
    <w:uiPriority w:val="99"/>
    <w:rPr>
      <w:rFonts w:cs="Times New Roman"/>
    </w:rPr>
  </w:style>
  <w:style w:type="character" w:customStyle="1" w:styleId="9">
    <w:name w:val="正文文本缩进 Char"/>
    <w:link w:val="2"/>
    <w:qFormat/>
    <w:locked/>
    <w:uiPriority w:val="99"/>
    <w:rPr>
      <w:rFonts w:ascii="Times New Roman" w:hAnsi="Times New Roman" w:eastAsia="仿宋_GB2312"/>
      <w:sz w:val="24"/>
    </w:rPr>
  </w:style>
  <w:style w:type="character" w:customStyle="1" w:styleId="10">
    <w:name w:val="页脚 Char"/>
    <w:link w:val="4"/>
    <w:qFormat/>
    <w:locked/>
    <w:uiPriority w:val="99"/>
    <w:rPr>
      <w:rFonts w:ascii="Times New Roman" w:hAnsi="Times New Roman" w:eastAsia="仿宋_GB2312"/>
      <w:sz w:val="18"/>
    </w:rPr>
  </w:style>
  <w:style w:type="character" w:customStyle="1" w:styleId="11">
    <w:name w:val="页眉 Char"/>
    <w:link w:val="5"/>
    <w:qFormat/>
    <w:locked/>
    <w:uiPriority w:val="99"/>
    <w:rPr>
      <w:rFonts w:ascii="Times New Roman" w:hAnsi="Times New Roman" w:eastAsia="仿宋_GB2312"/>
      <w:sz w:val="18"/>
    </w:rPr>
  </w:style>
  <w:style w:type="character" w:customStyle="1" w:styleId="12">
    <w:name w:val="批注框文本 Char"/>
    <w:link w:val="3"/>
    <w:semiHidden/>
    <w:qFormat/>
    <w:locked/>
    <w:uiPriority w:val="99"/>
    <w:rPr>
      <w:rFonts w:ascii="Times New Roman" w:hAnsi="Times New Roman" w:eastAsia="仿宋_GB2312"/>
      <w:sz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237</Words>
  <Characters>1351</Characters>
  <Lines>11</Lines>
  <Paragraphs>3</Paragraphs>
  <TotalTime>10</TotalTime>
  <ScaleCrop>false</ScaleCrop>
  <LinksUpToDate>false</LinksUpToDate>
  <CharactersWithSpaces>1585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2020-03-05T08:34:00Z</dcterms:created>
  <dc:creator>Administrator</dc:creator>
  <cp:lastModifiedBy>Administrator</cp:lastModifiedBy>
  <cp:lastPrinted>2021-05-08T01:14:00Z</cp:lastPrinted>
  <dcterms:modified xsi:type="dcterms:W3CDTF">2021-06-02T01:06:19Z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52EA704B1AC746B49DC98D6FD6E20016</vt:lpwstr>
  </property>
</Properties>
</file>