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A9" w:rsidRDefault="006B41A9" w:rsidP="006B41A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附件12</w:t>
      </w:r>
    </w:p>
    <w:p w:rsidR="006B41A9" w:rsidRDefault="006B41A9" w:rsidP="006B41A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</w:p>
    <w:p w:rsidR="006B41A9" w:rsidRDefault="006B41A9" w:rsidP="006B41A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江门市申请医疗救助审批告知书</w:t>
      </w:r>
    </w:p>
    <w:bookmarkEnd w:id="0"/>
    <w:p w:rsidR="006B41A9" w:rsidRDefault="006B41A9" w:rsidP="006B41A9">
      <w:pPr>
        <w:spacing w:line="400" w:lineRule="exact"/>
        <w:rPr>
          <w:rFonts w:ascii="仿宋_GB2312" w:hAnsi="仿宋_GB2312" w:cs="仿宋_GB2312"/>
          <w:sz w:val="30"/>
          <w:szCs w:val="30"/>
        </w:rPr>
      </w:pPr>
    </w:p>
    <w:p w:rsidR="006B41A9" w:rsidRDefault="006B41A9" w:rsidP="006B41A9">
      <w:pPr>
        <w:spacing w:line="400" w:lineRule="exact"/>
        <w:rPr>
          <w:rFonts w:ascii="仿宋_GB2312" w:hAnsi="仿宋_GB2312" w:cs="仿宋_GB2312"/>
          <w:sz w:val="30"/>
          <w:szCs w:val="30"/>
        </w:rPr>
      </w:pPr>
    </w:p>
    <w:p w:rsidR="006B41A9" w:rsidRDefault="006B41A9" w:rsidP="006B41A9">
      <w:pPr>
        <w:spacing w:line="400" w:lineRule="exact"/>
        <w:ind w:firstLineChars="500" w:firstLine="15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镇人民政府（街道办事处）：</w:t>
      </w:r>
    </w:p>
    <w:p w:rsidR="006B41A9" w:rsidRDefault="006B41A9" w:rsidP="006B41A9">
      <w:pPr>
        <w:spacing w:line="4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您于</w:t>
      </w:r>
      <w:r>
        <w:rPr>
          <w:rFonts w:ascii="仿宋" w:eastAsia="仿宋" w:hAnsi="仿宋" w:cs="仿宋_GB2312"/>
          <w:sz w:val="30"/>
          <w:szCs w:val="30"/>
        </w:rPr>
        <w:t xml:space="preserve">   </w:t>
      </w:r>
      <w:r>
        <w:rPr>
          <w:rFonts w:ascii="仿宋" w:eastAsia="仿宋" w:hAnsi="仿宋" w:cs="仿宋_GB2312" w:hint="eastAsia"/>
          <w:sz w:val="30"/>
          <w:szCs w:val="30"/>
        </w:rPr>
        <w:t xml:space="preserve">  </w:t>
      </w:r>
      <w:r>
        <w:rPr>
          <w:rFonts w:ascii="仿宋" w:eastAsia="仿宋" w:hAnsi="仿宋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年</w:t>
      </w:r>
      <w:r>
        <w:rPr>
          <w:rFonts w:ascii="仿宋" w:eastAsia="仿宋" w:hAnsi="仿宋" w:cs="仿宋_GB2312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</w:rPr>
        <w:t>日提交的医疗救助申请材料，经调查审核，根据《江门市医疗救助办法》等规定，审批结果如下：</w:t>
      </w:r>
    </w:p>
    <w:p w:rsidR="006B41A9" w:rsidRDefault="006B41A9" w:rsidP="006B41A9">
      <w:pPr>
        <w:spacing w:line="4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6B41A9" w:rsidRDefault="006B41A9" w:rsidP="006B41A9">
      <w:pPr>
        <w:spacing w:line="4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□符合申请医疗救助条件。</w:t>
      </w:r>
    </w:p>
    <w:p w:rsidR="006B41A9" w:rsidRDefault="006B41A9" w:rsidP="006B41A9">
      <w:pPr>
        <w:spacing w:line="4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6B41A9" w:rsidRDefault="006B41A9" w:rsidP="006B41A9">
      <w:pPr>
        <w:spacing w:line="4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□不符合申请医疗救助条件，不符合原因如下：</w:t>
      </w:r>
    </w:p>
    <w:p w:rsidR="006B41A9" w:rsidRDefault="006B41A9" w:rsidP="006B41A9">
      <w:pPr>
        <w:spacing w:line="4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□</w:t>
      </w:r>
      <w:r>
        <w:rPr>
          <w:rFonts w:ascii="仿宋" w:eastAsia="仿宋" w:hAnsi="仿宋" w:hint="eastAsia"/>
          <w:sz w:val="30"/>
          <w:szCs w:val="30"/>
          <w:shd w:val="clear" w:color="auto" w:fill="FFFFFF"/>
        </w:rPr>
        <w:t>个人负担的医疗费用</w:t>
      </w:r>
      <w:r>
        <w:rPr>
          <w:rFonts w:ascii="仿宋" w:eastAsia="仿宋" w:hAnsi="仿宋" w:cs="仿宋_GB2312" w:hint="eastAsia"/>
          <w:sz w:val="30"/>
          <w:szCs w:val="30"/>
        </w:rPr>
        <w:t>不符合《江门市医疗救助办法》相关规定；</w:t>
      </w:r>
    </w:p>
    <w:p w:rsidR="006B41A9" w:rsidRDefault="006B41A9" w:rsidP="006B41A9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sz w:val="30"/>
          <w:szCs w:val="30"/>
        </w:rPr>
        <w:t>□</w:t>
      </w:r>
      <w:r>
        <w:rPr>
          <w:rFonts w:ascii="仿宋" w:eastAsia="仿宋" w:hAnsi="仿宋" w:hint="eastAsia"/>
          <w:sz w:val="30"/>
          <w:szCs w:val="30"/>
          <w:shd w:val="clear" w:color="auto" w:fill="FFFFFF"/>
        </w:rPr>
        <w:t>所提交的资料有误，具体表现</w:t>
      </w:r>
      <w:r>
        <w:rPr>
          <w:rFonts w:ascii="仿宋" w:eastAsia="仿宋" w:hAnsi="仿宋" w:cs="仿宋_GB2312" w:hint="eastAsia"/>
          <w:sz w:val="30"/>
          <w:szCs w:val="30"/>
        </w:rPr>
        <w:t>为：</w:t>
      </w:r>
    </w:p>
    <w:p w:rsidR="006B41A9" w:rsidRDefault="006B41A9" w:rsidP="006B41A9">
      <w:pPr>
        <w:spacing w:line="400" w:lineRule="exac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 xml:space="preserve">        </w:t>
      </w:r>
    </w:p>
    <w:p w:rsidR="006B41A9" w:rsidRDefault="006B41A9" w:rsidP="006B41A9">
      <w:pPr>
        <w:spacing w:line="400" w:lineRule="exact"/>
        <w:rPr>
          <w:rFonts w:ascii="仿宋" w:eastAsia="仿宋" w:hAnsi="仿宋" w:cs="仿宋_GB2312"/>
          <w:sz w:val="30"/>
          <w:szCs w:val="30"/>
        </w:rPr>
      </w:pPr>
    </w:p>
    <w:p w:rsidR="006B41A9" w:rsidRDefault="006B41A9" w:rsidP="006B41A9">
      <w:pPr>
        <w:spacing w:line="400" w:lineRule="exact"/>
        <w:rPr>
          <w:rFonts w:ascii="仿宋" w:eastAsia="仿宋" w:hAnsi="仿宋" w:cs="仿宋_GB2312"/>
          <w:sz w:val="30"/>
          <w:szCs w:val="30"/>
        </w:rPr>
      </w:pPr>
    </w:p>
    <w:p w:rsidR="006B41A9" w:rsidRDefault="006B41A9" w:rsidP="006B41A9">
      <w:pPr>
        <w:spacing w:line="400" w:lineRule="exac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 xml:space="preserve">                                              </w:t>
      </w:r>
    </w:p>
    <w:p w:rsidR="006B41A9" w:rsidRDefault="006B41A9" w:rsidP="006B41A9">
      <w:pPr>
        <w:spacing w:line="400" w:lineRule="exact"/>
        <w:ind w:firstLineChars="1450" w:firstLine="4350"/>
        <w:rPr>
          <w:rFonts w:ascii="仿宋_GB2312" w:hAnsi="仿宋_GB2312" w:cs="仿宋_GB2312"/>
          <w:sz w:val="30"/>
          <w:szCs w:val="30"/>
        </w:rPr>
      </w:pPr>
    </w:p>
    <w:p w:rsidR="006B41A9" w:rsidRDefault="006B41A9" w:rsidP="006B41A9">
      <w:pPr>
        <w:spacing w:line="400" w:lineRule="exact"/>
        <w:ind w:firstLineChars="500" w:firstLine="1500"/>
        <w:rPr>
          <w:rFonts w:ascii="仿宋" w:eastAsia="仿宋" w:hAnsi="仿宋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 xml:space="preserve">    </w:t>
      </w:r>
      <w:r>
        <w:rPr>
          <w:rFonts w:ascii="仿宋_GB2312" w:hAnsi="仿宋_GB2312" w:cs="仿宋_GB2312" w:hint="eastAsia"/>
          <w:sz w:val="30"/>
          <w:szCs w:val="30"/>
        </w:rPr>
        <w:t xml:space="preserve">                     </w:t>
      </w:r>
      <w:r>
        <w:rPr>
          <w:rFonts w:ascii="仿宋" w:eastAsia="仿宋" w:hAnsi="仿宋" w:cs="仿宋_GB2312" w:hint="eastAsia"/>
          <w:sz w:val="30"/>
          <w:szCs w:val="30"/>
        </w:rPr>
        <w:t>审批单位（盖章）</w:t>
      </w:r>
    </w:p>
    <w:p w:rsidR="006B41A9" w:rsidRDefault="006B41A9" w:rsidP="006B41A9">
      <w:pPr>
        <w:spacing w:line="400" w:lineRule="exact"/>
        <w:ind w:firstLineChars="500" w:firstLine="15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 xml:space="preserve">                             </w:t>
      </w:r>
      <w:r>
        <w:rPr>
          <w:rFonts w:ascii="仿宋" w:eastAsia="仿宋" w:hAnsi="仿宋" w:cs="仿宋_GB2312" w:hint="eastAsia"/>
          <w:sz w:val="30"/>
          <w:szCs w:val="30"/>
        </w:rPr>
        <w:t>年</w:t>
      </w:r>
      <w:r>
        <w:rPr>
          <w:rFonts w:ascii="仿宋" w:eastAsia="仿宋" w:hAnsi="仿宋" w:cs="仿宋_GB2312"/>
          <w:sz w:val="30"/>
          <w:szCs w:val="30"/>
        </w:rPr>
        <w:t xml:space="preserve">   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</w:rPr>
        <w:t xml:space="preserve">   </w:t>
      </w:r>
      <w:r>
        <w:rPr>
          <w:rFonts w:ascii="仿宋" w:eastAsia="仿宋" w:hAnsi="仿宋" w:cs="仿宋_GB2312" w:hint="eastAsia"/>
          <w:sz w:val="30"/>
          <w:szCs w:val="30"/>
        </w:rPr>
        <w:t>日</w:t>
      </w:r>
      <w:r>
        <w:rPr>
          <w:rFonts w:ascii="仿宋" w:eastAsia="仿宋" w:hAnsi="仿宋" w:cs="仿宋_GB2312"/>
          <w:sz w:val="30"/>
          <w:szCs w:val="30"/>
        </w:rPr>
        <w:t xml:space="preserve"> </w:t>
      </w:r>
    </w:p>
    <w:p w:rsidR="006B41A9" w:rsidRDefault="006B41A9" w:rsidP="006B41A9">
      <w:pPr>
        <w:spacing w:line="400" w:lineRule="exact"/>
        <w:ind w:firstLineChars="500" w:firstLine="1500"/>
        <w:rPr>
          <w:rFonts w:ascii="仿宋" w:eastAsia="仿宋" w:hAnsi="仿宋" w:cs="仿宋_GB2312"/>
          <w:sz w:val="30"/>
          <w:szCs w:val="30"/>
        </w:rPr>
      </w:pPr>
    </w:p>
    <w:p w:rsidR="006B41A9" w:rsidRDefault="006B41A9" w:rsidP="006B41A9">
      <w:pPr>
        <w:spacing w:line="400" w:lineRule="exact"/>
        <w:ind w:firstLineChars="500" w:firstLine="1500"/>
        <w:rPr>
          <w:rFonts w:ascii="仿宋" w:eastAsia="仿宋" w:hAnsi="仿宋" w:cs="仿宋_GB2312"/>
          <w:sz w:val="30"/>
          <w:szCs w:val="30"/>
        </w:rPr>
      </w:pPr>
    </w:p>
    <w:p w:rsidR="006B41A9" w:rsidRDefault="006B41A9" w:rsidP="006B41A9">
      <w:pPr>
        <w:spacing w:line="280" w:lineRule="exact"/>
        <w:rPr>
          <w:rFonts w:ascii="仿宋" w:eastAsia="仿宋" w:hAnsi="仿宋" w:cs="楷体_GB2312"/>
          <w:b/>
          <w:sz w:val="28"/>
          <w:szCs w:val="28"/>
        </w:rPr>
      </w:pPr>
    </w:p>
    <w:p w:rsidR="006B41A9" w:rsidRDefault="006B41A9" w:rsidP="006B41A9">
      <w:pPr>
        <w:spacing w:line="280" w:lineRule="exact"/>
        <w:rPr>
          <w:rFonts w:ascii="仿宋" w:eastAsia="仿宋" w:hAnsi="仿宋" w:cs="楷体_GB2312"/>
          <w:b/>
          <w:sz w:val="28"/>
          <w:szCs w:val="28"/>
        </w:rPr>
      </w:pPr>
    </w:p>
    <w:p w:rsidR="006B41A9" w:rsidRDefault="006B41A9" w:rsidP="006B41A9">
      <w:pPr>
        <w:spacing w:line="280" w:lineRule="exact"/>
        <w:rPr>
          <w:rFonts w:ascii="仿宋" w:eastAsia="仿宋" w:hAnsi="仿宋" w:cs="楷体_GB2312"/>
          <w:b/>
          <w:sz w:val="28"/>
          <w:szCs w:val="28"/>
        </w:rPr>
      </w:pPr>
    </w:p>
    <w:p w:rsidR="00360E38" w:rsidRPr="006B41A9" w:rsidRDefault="006B41A9" w:rsidP="006B41A9">
      <w:pPr>
        <w:spacing w:line="560" w:lineRule="exact"/>
      </w:pPr>
      <w:r>
        <w:rPr>
          <w:rFonts w:ascii="仿宋" w:eastAsia="仿宋" w:hAnsi="仿宋" w:cs="楷体_GB2312" w:hint="eastAsia"/>
          <w:b/>
          <w:sz w:val="28"/>
          <w:szCs w:val="28"/>
        </w:rPr>
        <w:t>（此告知</w:t>
      </w:r>
      <w:proofErr w:type="gramStart"/>
      <w:r>
        <w:rPr>
          <w:rFonts w:ascii="仿宋" w:eastAsia="仿宋" w:hAnsi="仿宋" w:cs="楷体_GB2312" w:hint="eastAsia"/>
          <w:b/>
          <w:sz w:val="28"/>
          <w:szCs w:val="28"/>
        </w:rPr>
        <w:t>书用于</w:t>
      </w:r>
      <w:proofErr w:type="gramEnd"/>
      <w:r>
        <w:rPr>
          <w:rFonts w:ascii="仿宋" w:eastAsia="仿宋" w:hAnsi="仿宋" w:cs="楷体_GB2312" w:hint="eastAsia"/>
          <w:b/>
          <w:sz w:val="28"/>
          <w:szCs w:val="28"/>
        </w:rPr>
        <w:t>告知镇街，不用于告知申请救助对象）</w:t>
      </w:r>
    </w:p>
    <w:sectPr w:rsidR="00360E38" w:rsidRPr="006B41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AB" w:rsidRDefault="006B41A9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6F951" wp14:editId="36E76DD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57294339"/>
                          </w:sdtPr>
                          <w:sdtEndPr/>
                          <w:sdtContent>
                            <w:p w:rsidR="001475AB" w:rsidRDefault="006B41A9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6B41A9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1475AB" w:rsidRDefault="006B41A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757294339"/>
                    </w:sdtPr>
                    <w:sdtEndPr/>
                    <w:sdtContent>
                      <w:p w:rsidR="001475AB" w:rsidRDefault="006B41A9">
                        <w:pPr>
                          <w:pStyle w:val="a3"/>
                          <w:jc w:val="center"/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6B41A9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1475AB" w:rsidRDefault="006B41A9"/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53"/>
    <w:rsid w:val="000020B1"/>
    <w:rsid w:val="00003453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26361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0E32"/>
    <w:rsid w:val="003A7A86"/>
    <w:rsid w:val="003C255D"/>
    <w:rsid w:val="003E260F"/>
    <w:rsid w:val="00413A94"/>
    <w:rsid w:val="00427BA7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57BAF"/>
    <w:rsid w:val="00562896"/>
    <w:rsid w:val="00567CF0"/>
    <w:rsid w:val="005B28F2"/>
    <w:rsid w:val="005B4DF3"/>
    <w:rsid w:val="005C00DA"/>
    <w:rsid w:val="005C3FCF"/>
    <w:rsid w:val="005D39B8"/>
    <w:rsid w:val="005D4C47"/>
    <w:rsid w:val="005D678B"/>
    <w:rsid w:val="005E2968"/>
    <w:rsid w:val="005F3F70"/>
    <w:rsid w:val="0061034C"/>
    <w:rsid w:val="00613222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B41A9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148C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476F-2138-43CD-BFB1-57A95165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HP Inc.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2021-05-21T01:23:00Z</dcterms:created>
  <dcterms:modified xsi:type="dcterms:W3CDTF">2021-05-21T01:23:00Z</dcterms:modified>
</cp:coreProperties>
</file>